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B6D" w:rsidRDefault="001C4B6D" w:rsidP="001C4B6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667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6D" w:rsidRDefault="001C4B6D" w:rsidP="001C4B6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6D" w:rsidRDefault="001C4B6D" w:rsidP="001C4B6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2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6D" w:rsidRDefault="001C4B6D" w:rsidP="001C4B6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4B6D" w:rsidRDefault="001C4B6D" w:rsidP="001C4B6D">
      <w:pPr>
        <w:pStyle w:val="a5"/>
        <w:spacing w:before="240" w:beforeAutospacing="0" w:after="0" w:afterAutospacing="0"/>
        <w:jc w:val="center"/>
        <w:rPr>
          <w:rStyle w:val="ad"/>
        </w:rPr>
      </w:pPr>
    </w:p>
    <w:p w:rsidR="001C4B6D" w:rsidRDefault="001C4B6D" w:rsidP="001C4B6D">
      <w:pPr>
        <w:pStyle w:val="a5"/>
        <w:spacing w:before="240" w:beforeAutospacing="0" w:after="0" w:afterAutospacing="0"/>
        <w:jc w:val="center"/>
        <w:rPr>
          <w:rStyle w:val="ad"/>
        </w:rPr>
      </w:pPr>
    </w:p>
    <w:p w:rsidR="001C4B6D" w:rsidRDefault="001C4B6D" w:rsidP="001C4B6D">
      <w:pPr>
        <w:pStyle w:val="a5"/>
        <w:spacing w:before="240" w:beforeAutospacing="0" w:after="0" w:afterAutospacing="0"/>
        <w:jc w:val="center"/>
        <w:rPr>
          <w:rStyle w:val="ad"/>
        </w:rPr>
      </w:pPr>
    </w:p>
    <w:p w:rsidR="001C4B6D" w:rsidRDefault="001C4B6D" w:rsidP="001C4B6D">
      <w:pPr>
        <w:pStyle w:val="a5"/>
        <w:spacing w:before="240" w:beforeAutospacing="0" w:after="0" w:afterAutospacing="0"/>
        <w:jc w:val="center"/>
      </w:pPr>
      <w:r>
        <w:rPr>
          <w:rStyle w:val="ad"/>
        </w:rPr>
        <w:t>ПОЯСНИТЕЛЬНАЯ ЗАПИСКА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proofErr w:type="gramStart"/>
      <w:r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 xml:space="preserve">Изучение учебного предмета «Физическая культура» имеет важное значение в онтогенезе </w:t>
      </w:r>
      <w:proofErr w:type="gramStart"/>
      <w:r>
        <w:t>обучающихся</w:t>
      </w:r>
      <w:proofErr w:type="gramEnd"/>
      <w:r>
        <w:t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>
        <w:t>прикладно</w:t>
      </w:r>
      <w:proofErr w:type="spellEnd"/>
      <w:r>
        <w:t>-ориентированной направленности.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proofErr w:type="gramStart"/>
      <w: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lastRenderedPageBreak/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>
        <w:t>деятельностного</w:t>
      </w:r>
      <w:proofErr w:type="spellEnd"/>
      <w:r>
        <w:t xml:space="preserve"> подхода, ориентирующие педагогический процесс на развитие целостной личности </w:t>
      </w:r>
      <w:proofErr w:type="gramStart"/>
      <w:r>
        <w:t>обучающихся</w:t>
      </w:r>
      <w:proofErr w:type="gramEnd"/>
      <w: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>
        <w:t>обучающихся</w:t>
      </w:r>
      <w:proofErr w:type="gramEnd"/>
      <w:r>
        <w:t xml:space="preserve">. Как и любая деятельность, она включает в себя </w:t>
      </w:r>
      <w:proofErr w:type="gramStart"/>
      <w:r>
        <w:t>информационный</w:t>
      </w:r>
      <w:proofErr w:type="gramEnd"/>
      <w:r>
        <w:t xml:space="preserve">, </w:t>
      </w:r>
      <w:proofErr w:type="spellStart"/>
      <w:r>
        <w:t>операциональный</w:t>
      </w:r>
      <w:proofErr w:type="spellEnd"/>
      <w: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 xml:space="preserve">В целях усиления мотивационной составляющей учебного предмета и </w:t>
      </w:r>
      <w:proofErr w:type="gramStart"/>
      <w:r>
        <w:t>подготовки</w:t>
      </w:r>
      <w:proofErr w:type="gramEnd"/>
      <w: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>
        <w:t>Прикладно</w:t>
      </w:r>
      <w:proofErr w:type="spellEnd"/>
      <w:r>
        <w:t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>Содержание модуля «</w:t>
      </w:r>
      <w:proofErr w:type="spellStart"/>
      <w:r>
        <w:t>Прикладно</w:t>
      </w:r>
      <w:proofErr w:type="spellEnd"/>
      <w: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>
        <w:t>Прикладно</w:t>
      </w:r>
      <w:proofErr w:type="spellEnd"/>
      <w:r>
        <w:t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 xml:space="preserve">Планируемые результаты включают в себя 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</w:pPr>
      <w:r>
        <w:t xml:space="preserve">Результативность освоения учебного предмета </w:t>
      </w:r>
      <w:proofErr w:type="gramStart"/>
      <w:r>
        <w:t>обучающимися</w:t>
      </w:r>
      <w:proofErr w:type="gramEnd"/>
      <w: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:rsidR="001C4B6D" w:rsidRDefault="001C4B6D" w:rsidP="001C4B6D">
      <w:pPr>
        <w:pStyle w:val="a5"/>
        <w:spacing w:before="240" w:beforeAutospacing="0" w:after="0" w:afterAutospacing="0"/>
        <w:ind w:firstLine="567"/>
        <w:jc w:val="both"/>
        <w:rPr>
          <w:rStyle w:val="placeholder"/>
        </w:rPr>
      </w:pPr>
      <w:r>
        <w:rPr>
          <w:rStyle w:val="placeholder-mask"/>
        </w:rPr>
        <w:t>‌</w:t>
      </w:r>
      <w:r>
        <w:rPr>
          <w:rStyle w:val="placeholder"/>
        </w:rPr>
        <w:t>Общее число часов для изучения физической культуры на уровне начального общего образования составляет – 134 часа: в 1 классе – 66 часов (2 часа в неделю), во 2 классе – 68 часов (2 часа в неделю)</w:t>
      </w:r>
    </w:p>
    <w:p w:rsidR="001C4B6D" w:rsidRDefault="001C4B6D" w:rsidP="001C4B6D">
      <w:pPr>
        <w:pStyle w:val="a5"/>
        <w:spacing w:before="0" w:beforeAutospacing="0" w:after="0" w:afterAutospacing="0"/>
        <w:jc w:val="center"/>
        <w:rPr>
          <w:color w:val="333333"/>
          <w:sz w:val="21"/>
          <w:szCs w:val="21"/>
        </w:rPr>
      </w:pPr>
      <w:r>
        <w:rPr>
          <w:rStyle w:val="ad"/>
          <w:color w:val="333333"/>
        </w:rPr>
        <w:t>СОДЕРЖАНИЕ УЧЕБНОГО ПРЕДМЕТА</w:t>
      </w:r>
    </w:p>
    <w:p w:rsidR="001C4B6D" w:rsidRDefault="001C4B6D" w:rsidP="001C4B6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d"/>
          <w:color w:val="333333"/>
        </w:rPr>
        <w:t>1 КЛАСС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bookmarkStart w:id="0" w:name="_Toc101876902"/>
      <w:bookmarkEnd w:id="0"/>
      <w:r>
        <w:rPr>
          <w:rStyle w:val="ae"/>
          <w:b/>
          <w:bCs/>
        </w:rPr>
        <w:t>Знания о физической культуре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e"/>
          <w:b/>
          <w:bCs/>
        </w:rPr>
        <w:t>Способы самостоятельной деятельности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>Режим дня и правила его составления и соблюдения.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e"/>
          <w:b/>
          <w:bCs/>
        </w:rPr>
        <w:t>Физическое совершенствование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e"/>
        </w:rPr>
        <w:t>Оздоровительная физическая культура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lastRenderedPageBreak/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e"/>
        </w:rPr>
        <w:t>Спортивно-оздоровительная физическая культура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>Правила поведения на уроках физической культуры, подбора одежды для занятий в спортивном зале и на открытом воздухе.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u w:val="single"/>
        </w:rPr>
        <w:t>Гимнастика с основами акробатики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 xml:space="preserve">Акробатические упражнения: подъём туловища из </w:t>
      </w:r>
      <w:proofErr w:type="gramStart"/>
      <w:r>
        <w:t>положения</w:t>
      </w:r>
      <w:proofErr w:type="gramEnd"/>
      <w: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u w:val="single"/>
        </w:rPr>
        <w:t>Лыжная подготовка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u w:val="single"/>
        </w:rPr>
        <w:t>Лёгкая атлетика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>Равномерная ходьба и равномерный бег. Прыжки в длину и высоту с места толчком двумя ногами, в высоту с прямого разбега.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u w:val="single"/>
        </w:rPr>
        <w:t>Подвижные и спортивные игры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>Считалки для самостоятельной организации подвижных игр.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proofErr w:type="spellStart"/>
      <w:r>
        <w:rPr>
          <w:rStyle w:val="ae"/>
        </w:rPr>
        <w:t>Прикладно</w:t>
      </w:r>
      <w:proofErr w:type="spellEnd"/>
      <w:r>
        <w:rPr>
          <w:rStyle w:val="ae"/>
        </w:rPr>
        <w:t>-ориентированная физическая культура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>Развитие основных физических каче</w:t>
      </w:r>
      <w:proofErr w:type="gramStart"/>
      <w:r>
        <w:t>ств ср</w:t>
      </w:r>
      <w:proofErr w:type="gramEnd"/>
      <w:r>
        <w:t>едствами спортивных и подвижных игр. Подготовка к выполнению нормативных требований комплекса ГТО.</w:t>
      </w:r>
    </w:p>
    <w:p w:rsidR="001C4B6D" w:rsidRDefault="001C4B6D" w:rsidP="001C4B6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bookmarkStart w:id="1" w:name="_Toc137548637"/>
      <w:bookmarkEnd w:id="1"/>
      <w:r>
        <w:rPr>
          <w:rStyle w:val="ad"/>
          <w:color w:val="333333"/>
        </w:rPr>
        <w:t>2 КЛАСС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e"/>
          <w:b/>
          <w:bCs/>
          <w:color w:val="333333"/>
        </w:rPr>
        <w:t>Знания о физической культуре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e"/>
          <w:b/>
          <w:bCs/>
          <w:color w:val="333333"/>
        </w:rPr>
        <w:t>Способы самостоятельной деятельности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e"/>
          <w:b/>
          <w:bCs/>
          <w:color w:val="333333"/>
        </w:rPr>
        <w:t>Физическое совершенствование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e"/>
          <w:color w:val="333333"/>
        </w:rPr>
        <w:t>Оздоровительная физическая культура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Закаливание организма обтиранием. Составление комплекса утренней зарядки и физкультминутки для занятий в домашних условиях.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e"/>
          <w:color w:val="333333"/>
        </w:rPr>
        <w:t>Спортивно-оздоровительная физическая культура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u w:val="single"/>
        </w:rPr>
        <w:t>Гимнастика с основами акробатики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u w:val="single"/>
        </w:rPr>
        <w:t>Лыжная подготовка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 xml:space="preserve">Правила поведения на занятиях лыжной подготовкой. Упражнения на лыжах: передвижение </w:t>
      </w:r>
      <w:proofErr w:type="spellStart"/>
      <w:r>
        <w:rPr>
          <w:color w:val="333333"/>
        </w:rPr>
        <w:t>двухшажным</w:t>
      </w:r>
      <w:proofErr w:type="spellEnd"/>
      <w:r>
        <w:rPr>
          <w:color w:val="333333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u w:val="single"/>
        </w:rPr>
        <w:t>Лёгкая атлетика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>
        <w:rPr>
          <w:color w:val="333333"/>
        </w:rPr>
        <w:t>положения</w:t>
      </w:r>
      <w:proofErr w:type="gramEnd"/>
      <w:r>
        <w:rPr>
          <w:color w:val="333333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>
        <w:rPr>
          <w:color w:val="333333"/>
        </w:rPr>
        <w:t>обеганием</w:t>
      </w:r>
      <w:proofErr w:type="spellEnd"/>
      <w:r>
        <w:rPr>
          <w:color w:val="333333"/>
        </w:rPr>
        <w:t xml:space="preserve"> предметов, с преодолением небольших препятствий.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u w:val="single"/>
        </w:rPr>
        <w:t>Подвижные игры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Подвижные игры с техническими приёмами спортивных игр (баскетбол, футбол).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proofErr w:type="spellStart"/>
      <w:r>
        <w:rPr>
          <w:rStyle w:val="ae"/>
          <w:color w:val="333333"/>
        </w:rPr>
        <w:t>Прикладно</w:t>
      </w:r>
      <w:proofErr w:type="spellEnd"/>
      <w:r>
        <w:rPr>
          <w:rStyle w:val="ae"/>
          <w:color w:val="333333"/>
        </w:rPr>
        <w:t>-ориентированная физическая культура</w:t>
      </w:r>
    </w:p>
    <w:p w:rsidR="001C4B6D" w:rsidRDefault="001C4B6D" w:rsidP="001C4B6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Подготовка к соревнованиям по комплексу ГТО. Развитие основных физических каче</w:t>
      </w:r>
      <w:proofErr w:type="gramStart"/>
      <w:r>
        <w:rPr>
          <w:color w:val="333333"/>
        </w:rPr>
        <w:t>ств ср</w:t>
      </w:r>
      <w:proofErr w:type="gramEnd"/>
      <w:r>
        <w:rPr>
          <w:color w:val="333333"/>
        </w:rPr>
        <w:t>едствами подвижных и спортивных игр.</w:t>
      </w:r>
    </w:p>
    <w:p w:rsidR="001C4B6D" w:rsidRDefault="001C4B6D" w:rsidP="001C4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ПЛАНИРУЕМЫЕ РЕЗУЛЬТАТЫ ОСВОЕНИЯ ПРОГРАММЫ ПО ФИЗИЧЕСКОЙ КУЛЬТУРЕ НА УРОВНЕ НАЧАЛЬНОГО ОБЩЕГО ОБРАЗОВАНИЯ</w:t>
      </w:r>
    </w:p>
    <w:p w:rsidR="001C4B6D" w:rsidRDefault="001C4B6D" w:rsidP="001C4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2" w:name="_Toc137548641"/>
      <w:bookmarkEnd w:id="2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1C4B6D" w:rsidRDefault="001C4B6D" w:rsidP="001C4B6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1C4B6D" w:rsidRDefault="001C4B6D" w:rsidP="001C4B6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1C4B6D" w:rsidRDefault="001C4B6D" w:rsidP="001C4B6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1C4B6D" w:rsidRDefault="001C4B6D" w:rsidP="001C4B6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1C4B6D" w:rsidRDefault="001C4B6D" w:rsidP="001C4B6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стремление к формированию культуры здоровья, соблюдению правил здорового образа жизни;</w:t>
      </w:r>
    </w:p>
    <w:p w:rsidR="001C4B6D" w:rsidRDefault="001C4B6D" w:rsidP="001C4B6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1C4B6D" w:rsidRDefault="001C4B6D" w:rsidP="001C4B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3" w:name="_Toc137548642"/>
      <w:bookmarkEnd w:id="3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4" w:name="_Toc134720971"/>
      <w:bookmarkEnd w:id="4"/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1 классе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универсальные учебные действия.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4B6D" w:rsidRDefault="001C4B6D" w:rsidP="001C4B6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общие и отличительные признаки в передвижениях человека и животных;</w:t>
      </w:r>
    </w:p>
    <w:p w:rsidR="001C4B6D" w:rsidRDefault="001C4B6D" w:rsidP="001C4B6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связь между бытовыми движениями древних людей и физическими упражнениями из современных видов спорта;</w:t>
      </w:r>
    </w:p>
    <w:p w:rsidR="001C4B6D" w:rsidRDefault="001C4B6D" w:rsidP="001C4B6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способы передвижения ходьбой и бегом, находить между ними общие и отличительные признаки;</w:t>
      </w:r>
    </w:p>
    <w:p w:rsidR="001C4B6D" w:rsidRDefault="001C4B6D" w:rsidP="001C4B6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выявлять признаки правильной и неправильной осанки, приводить возможные причины её нарушений.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4B6D" w:rsidRDefault="001C4B6D" w:rsidP="001C4B6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воспроизводить названия разучиваемых физических упражнений и их исходные положения;</w:t>
      </w:r>
    </w:p>
    <w:p w:rsidR="001C4B6D" w:rsidRDefault="001C4B6D" w:rsidP="001C4B6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высказывать мнение о положительном влиянии занятий физической культурой, оценивать влияние гигиенических процедур на укрепление здоровья;</w:t>
      </w:r>
    </w:p>
    <w:p w:rsidR="001C4B6D" w:rsidRDefault="001C4B6D" w:rsidP="001C4B6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</w:t>
      </w:r>
    </w:p>
    <w:p w:rsidR="001C4B6D" w:rsidRDefault="001C4B6D" w:rsidP="001C4B6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обсуждать правила проведения подвижных игр, обосновывать объективность определения победителей.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4B6D" w:rsidRDefault="001C4B6D" w:rsidP="001C4B6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:rsidR="001C4B6D" w:rsidRDefault="001C4B6D" w:rsidP="001C4B6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учебные задания по обучению новым физическим упражнениям и развитию физических качеств;</w:t>
      </w:r>
    </w:p>
    <w:p w:rsidR="001C4B6D" w:rsidRDefault="001C4B6D" w:rsidP="001C4B6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уважительное отношение к участникам совместной игровой и соревновательной деятельности.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во 2 классе у обучающегося будут сформированы следующие универсальные учебные действия.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4B6D" w:rsidRDefault="001C4B6D" w:rsidP="001C4B6D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понятие «физические качества», называть физические качества и определять их отличительные признаки;</w:t>
      </w:r>
    </w:p>
    <w:p w:rsidR="001C4B6D" w:rsidRDefault="001C4B6D" w:rsidP="001C4B6D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связь между закаливающими процедурами и укреплением здоровья;</w:t>
      </w:r>
    </w:p>
    <w:p w:rsidR="001C4B6D" w:rsidRDefault="001C4B6D" w:rsidP="001C4B6D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:rsidR="001C4B6D" w:rsidRDefault="001C4B6D" w:rsidP="001C4B6D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1C4B6D" w:rsidRDefault="001C4B6D" w:rsidP="001C4B6D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4B6D" w:rsidRDefault="001C4B6D" w:rsidP="001C4B6D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1C4B6D" w:rsidRDefault="001C4B6D" w:rsidP="001C4B6D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:rsidR="001C4B6D" w:rsidRDefault="001C4B6D" w:rsidP="001C4B6D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4B6D" w:rsidRDefault="001C4B6D" w:rsidP="001C4B6D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</w:t>
      </w:r>
    </w:p>
    <w:p w:rsidR="001C4B6D" w:rsidRDefault="001C4B6D" w:rsidP="001C4B6D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учебные задания по освоению новых физических упражнений и развитию физических качеств в соответствии с указаниями и замечаниями учителя;</w:t>
      </w:r>
    </w:p>
    <w:p w:rsidR="001C4B6D" w:rsidRDefault="001C4B6D" w:rsidP="001C4B6D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1C4B6D" w:rsidRDefault="001C4B6D" w:rsidP="001C4B6D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1C4B6D" w:rsidRDefault="001C4B6D" w:rsidP="001C4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C4B6D" w:rsidRDefault="001C4B6D" w:rsidP="001C4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C4B6D" w:rsidRDefault="001C4B6D" w:rsidP="001C4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C4B6D" w:rsidRDefault="001C4B6D" w:rsidP="001C4B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ПРЕДМЕТНЫЕ РЕЗУЛЬТАТЫ</w:t>
      </w:r>
    </w:p>
    <w:p w:rsidR="001C4B6D" w:rsidRDefault="001C4B6D" w:rsidP="001C4B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5" w:name="_Toc137548644"/>
      <w:bookmarkEnd w:id="5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C4B6D" w:rsidRDefault="001C4B6D" w:rsidP="001C4B6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основных дневных дел и их распределение в индивидуальном режиме дня;</w:t>
      </w:r>
    </w:p>
    <w:p w:rsidR="001C4B6D" w:rsidRDefault="001C4B6D" w:rsidP="001C4B6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1C4B6D" w:rsidRDefault="001C4B6D" w:rsidP="001C4B6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утренней зарядки и физкультминуток;</w:t>
      </w:r>
    </w:p>
    <w:p w:rsidR="001C4B6D" w:rsidRDefault="001C4B6D" w:rsidP="001C4B6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причины нарушения осанки и демонстрировать упражнения по профилактике её нарушения;</w:t>
      </w:r>
    </w:p>
    <w:p w:rsidR="001C4B6D" w:rsidRDefault="001C4B6D" w:rsidP="001C4B6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1C4B6D" w:rsidRDefault="001C4B6D" w:rsidP="001C4B6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передвижения стилизованным гимнастическим шагом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бегом, прыжки на месте с поворотами в разные стороны и в длину толчком двумя ногами;</w:t>
      </w:r>
    </w:p>
    <w:p w:rsidR="001C4B6D" w:rsidRDefault="001C4B6D" w:rsidP="001C4B6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передвигаться на лыжах ступающим и скользящим шагом (без палок);</w:t>
      </w:r>
    </w:p>
    <w:p w:rsidR="001C4B6D" w:rsidRDefault="001C4B6D" w:rsidP="001C4B6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играть в подвижные игры с общеразвивающей направленностью.</w:t>
      </w:r>
      <w:bookmarkStart w:id="6" w:name="_Toc103687218"/>
      <w:bookmarkEnd w:id="6"/>
    </w:p>
    <w:p w:rsidR="001C4B6D" w:rsidRDefault="001C4B6D" w:rsidP="001C4B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7" w:name="_Toc137548645"/>
      <w:bookmarkEnd w:id="7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</w:t>
      </w:r>
    </w:p>
    <w:p w:rsidR="001C4B6D" w:rsidRDefault="001C4B6D" w:rsidP="001C4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во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C4B6D" w:rsidRDefault="001C4B6D" w:rsidP="001C4B6D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примеры основных физических качеств и высказывать своё суждение об их связи с укреплением здоровья и физическим развитием;</w:t>
      </w:r>
    </w:p>
    <w:p w:rsidR="001C4B6D" w:rsidRDefault="001C4B6D" w:rsidP="001C4B6D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1C4B6D" w:rsidRDefault="001C4B6D" w:rsidP="001C4B6D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</w:t>
      </w:r>
    </w:p>
    <w:p w:rsidR="001C4B6D" w:rsidRDefault="001C4B6D" w:rsidP="001C4B6D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танцевальный хороводный шаг в совместном передвижении;</w:t>
      </w:r>
    </w:p>
    <w:p w:rsidR="001C4B6D" w:rsidRDefault="001C4B6D" w:rsidP="001C4B6D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прыжки по разметкам на разное расстояние и с разной амплитудой, в высоту с прямого разбега;</w:t>
      </w:r>
    </w:p>
    <w:p w:rsidR="001C4B6D" w:rsidRDefault="001C4B6D" w:rsidP="001C4B6D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передвигаться на лыжах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двухшажным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переменным ходом, спускаться с пологого склона и тормозить падением;</w:t>
      </w:r>
    </w:p>
    <w:p w:rsidR="001C4B6D" w:rsidRDefault="001C4B6D" w:rsidP="001C4B6D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и играть в подвижные игры на развитие основных физических качеств, с использованием технических приёмов из спортивных игр;</w:t>
      </w:r>
    </w:p>
    <w:p w:rsidR="001C4B6D" w:rsidRDefault="001C4B6D" w:rsidP="001C4B6D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Symbol" w:eastAsia="Times New Roman" w:hAnsi="Symbol" w:cs="Times New Roman"/>
          <w:color w:val="333333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на развитие физических качеств.</w:t>
      </w:r>
      <w:bookmarkStart w:id="8" w:name="_Toc103687219"/>
      <w:bookmarkEnd w:id="8"/>
    </w:p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C4B6D">
          <w:pgSz w:w="11906" w:h="16838"/>
          <w:pgMar w:top="1134" w:right="850" w:bottom="1134" w:left="993" w:header="708" w:footer="708" w:gutter="0"/>
          <w:cols w:space="720"/>
        </w:sectPr>
      </w:pPr>
    </w:p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lastRenderedPageBreak/>
        <w:t>ТЕМАТИЧЕСКОЕ ПЛАНИРОВАНИЕ</w:t>
      </w:r>
    </w:p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 КЛАСС</w:t>
      </w:r>
    </w:p>
    <w:tbl>
      <w:tblPr>
        <w:tblStyle w:val="ac"/>
        <w:tblW w:w="15137" w:type="dxa"/>
        <w:tblInd w:w="0" w:type="dxa"/>
        <w:tblLook w:val="04A0" w:firstRow="1" w:lastRow="0" w:firstColumn="1" w:lastColumn="0" w:noHBand="0" w:noVBand="1"/>
      </w:tblPr>
      <w:tblGrid>
        <w:gridCol w:w="703"/>
        <w:gridCol w:w="5028"/>
        <w:gridCol w:w="808"/>
        <w:gridCol w:w="2047"/>
        <w:gridCol w:w="2103"/>
        <w:gridCol w:w="4448"/>
      </w:tblGrid>
      <w:tr w:rsidR="001C4B6D" w:rsidTr="001C4B6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1C4B6D" w:rsidTr="001C4B6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1.Знания о физической культуре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2.Способы самостоятельной деятельности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Режим дня школьника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1.Оздоровительная физическая культура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Гигиена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Осанка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Утренняя зарядка и физкультминутки в режиме дня школьника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2.Спортивно-оздоровительная физическая культура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3.Прикладно-ориентированная физическая культура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</w:tbl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lastRenderedPageBreak/>
        <w:t>2 КЛАСС</w:t>
      </w:r>
    </w:p>
    <w:tbl>
      <w:tblPr>
        <w:tblStyle w:val="ac"/>
        <w:tblW w:w="15137" w:type="dxa"/>
        <w:tblInd w:w="0" w:type="dxa"/>
        <w:tblLook w:val="04A0" w:firstRow="1" w:lastRow="0" w:firstColumn="1" w:lastColumn="0" w:noHBand="0" w:noVBand="1"/>
      </w:tblPr>
      <w:tblGrid>
        <w:gridCol w:w="705"/>
        <w:gridCol w:w="5016"/>
        <w:gridCol w:w="808"/>
        <w:gridCol w:w="2049"/>
        <w:gridCol w:w="2105"/>
        <w:gridCol w:w="4454"/>
      </w:tblGrid>
      <w:tr w:rsidR="001C4B6D" w:rsidTr="001C4B6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1C4B6D" w:rsidTr="001C4B6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1.Знания о физической культуре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2.Способы самостоятельной деятельности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Физическое развитие и его измерение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1.Оздоровительная физическая культура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Занятия по укреплению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Индивидуальные комплексы утренней зарядки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2.Спортивно-оздоровительная физическая культура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3.Прикладно-ориентированная физическая культура</w:t>
            </w:r>
          </w:p>
        </w:tc>
      </w:tr>
      <w:tr w:rsidR="001C4B6D" w:rsidTr="001C4B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https://resh.edu.ru/subject/9/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C4B6D" w:rsidTr="001C4B6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  <w:tr w:rsidR="001C4B6D" w:rsidTr="001C4B6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6D" w:rsidRDefault="001C4B6D"/>
        </w:tc>
      </w:tr>
    </w:tbl>
    <w:p w:rsidR="001C4B6D" w:rsidRDefault="001C4B6D" w:rsidP="001C4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C4B6D">
          <w:pgSz w:w="16838" w:h="11906" w:orient="landscape"/>
          <w:pgMar w:top="709" w:right="1134" w:bottom="851" w:left="1134" w:header="708" w:footer="708" w:gutter="0"/>
          <w:cols w:space="720"/>
        </w:sectPr>
      </w:pPr>
    </w:p>
    <w:p w:rsidR="001C4B6D" w:rsidRDefault="001C4B6D" w:rsidP="001C4B6D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9" w:name="_GoBack"/>
      <w:bookmarkEnd w:id="9"/>
    </w:p>
    <w:p w:rsidR="001C4B6D" w:rsidRDefault="001C4B6D" w:rsidP="001C4B6D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1C4B6D" w:rsidRDefault="001C4B6D" w:rsidP="001C4B6D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1C4B6D" w:rsidRDefault="001C4B6D" w:rsidP="001C4B6D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Физическая культура, 1-4 классы/ Лях В.И., Акционерное общество «Издательство «Просвещение»‌​</w:t>
      </w:r>
    </w:p>
    <w:p w:rsidR="001C4B6D" w:rsidRDefault="001C4B6D" w:rsidP="001C4B6D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культура - 1 класс - Российская электронная школа (resh.edu.ru)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https://www.gto.ru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</w:p>
    <w:p w:rsidR="001C4B6D" w:rsidRDefault="001C4B6D" w:rsidP="001C4B6D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1C4B6D" w:rsidRDefault="001C4B6D" w:rsidP="001C4B6D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https://resh.edu.ru/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https://edsoo.ru/Metodicheskie_videouroki.htm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Методические рекомендации | ВФСК ГТО (gto.ru)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https://www.gto.ru</w:t>
      </w:r>
    </w:p>
    <w:p w:rsidR="001C4B6D" w:rsidRDefault="001C4B6D" w:rsidP="001C4B6D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1C4B6D" w:rsidRDefault="001C4B6D" w:rsidP="001C4B6D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https://uchi.ru https://edsoo.ru/Metodicheskie_videouroki.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htm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культура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Российская электронная школа (resh.edu.ru)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https://www.gto.ru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ВФСК ГТО (gto.ru)</w:t>
      </w:r>
    </w:p>
    <w:p w:rsidR="001C4B6D" w:rsidRDefault="001C4B6D" w:rsidP="001C4B6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1C4B6D" w:rsidRDefault="001C4B6D" w:rsidP="001C4B6D">
      <w:pPr>
        <w:spacing w:before="240" w:line="240" w:lineRule="auto"/>
      </w:pPr>
    </w:p>
    <w:p w:rsidR="00EA4AA4" w:rsidRDefault="00EA4AA4"/>
    <w:sectPr w:rsidR="00EA4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3AD7"/>
    <w:multiLevelType w:val="multilevel"/>
    <w:tmpl w:val="28B28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EF404A"/>
    <w:multiLevelType w:val="multilevel"/>
    <w:tmpl w:val="50D0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E062AB"/>
    <w:multiLevelType w:val="multilevel"/>
    <w:tmpl w:val="0F186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61E17C8"/>
    <w:multiLevelType w:val="multilevel"/>
    <w:tmpl w:val="21C25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25A3260"/>
    <w:multiLevelType w:val="multilevel"/>
    <w:tmpl w:val="A076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D23D96"/>
    <w:multiLevelType w:val="multilevel"/>
    <w:tmpl w:val="EB16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CC0078D"/>
    <w:multiLevelType w:val="multilevel"/>
    <w:tmpl w:val="A032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8052829"/>
    <w:multiLevelType w:val="multilevel"/>
    <w:tmpl w:val="C3042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C33735C"/>
    <w:multiLevelType w:val="multilevel"/>
    <w:tmpl w:val="B734D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</w:num>
  <w:num w:numId="1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  <w:num w:numId="1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</w:num>
  <w:num w:numId="1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7"/>
  </w:num>
  <w:num w:numId="1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B6D"/>
    <w:rsid w:val="001C4B6D"/>
    <w:rsid w:val="00EA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4B6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C4B6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1C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C4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4B6D"/>
  </w:style>
  <w:style w:type="paragraph" w:styleId="a8">
    <w:name w:val="footer"/>
    <w:basedOn w:val="a"/>
    <w:link w:val="a9"/>
    <w:uiPriority w:val="99"/>
    <w:semiHidden/>
    <w:unhideWhenUsed/>
    <w:rsid w:val="001C4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C4B6D"/>
  </w:style>
  <w:style w:type="paragraph" w:styleId="aa">
    <w:name w:val="Balloon Text"/>
    <w:basedOn w:val="a"/>
    <w:link w:val="ab"/>
    <w:uiPriority w:val="99"/>
    <w:semiHidden/>
    <w:unhideWhenUsed/>
    <w:rsid w:val="001C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4B6D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uiPriority w:val="99"/>
    <w:semiHidden/>
    <w:rsid w:val="001C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uiPriority w:val="99"/>
    <w:semiHidden/>
    <w:rsid w:val="001C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semiHidden/>
    <w:rsid w:val="001C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-mask">
    <w:name w:val="placeholder-mask"/>
    <w:basedOn w:val="a0"/>
    <w:rsid w:val="001C4B6D"/>
  </w:style>
  <w:style w:type="character" w:customStyle="1" w:styleId="placeholder">
    <w:name w:val="placeholder"/>
    <w:basedOn w:val="a0"/>
    <w:rsid w:val="001C4B6D"/>
  </w:style>
  <w:style w:type="character" w:customStyle="1" w:styleId="c39">
    <w:name w:val="c39"/>
    <w:basedOn w:val="a0"/>
    <w:rsid w:val="001C4B6D"/>
  </w:style>
  <w:style w:type="character" w:customStyle="1" w:styleId="c5">
    <w:name w:val="c5"/>
    <w:basedOn w:val="a0"/>
    <w:rsid w:val="001C4B6D"/>
  </w:style>
  <w:style w:type="table" w:styleId="ac">
    <w:name w:val="Table Grid"/>
    <w:basedOn w:val="a1"/>
    <w:uiPriority w:val="59"/>
    <w:rsid w:val="001C4B6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C4B6D"/>
    <w:rPr>
      <w:b/>
      <w:bCs/>
    </w:rPr>
  </w:style>
  <w:style w:type="character" w:styleId="ae">
    <w:name w:val="Emphasis"/>
    <w:basedOn w:val="a0"/>
    <w:uiPriority w:val="20"/>
    <w:qFormat/>
    <w:rsid w:val="001C4B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4B6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C4B6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1C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C4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4B6D"/>
  </w:style>
  <w:style w:type="paragraph" w:styleId="a8">
    <w:name w:val="footer"/>
    <w:basedOn w:val="a"/>
    <w:link w:val="a9"/>
    <w:uiPriority w:val="99"/>
    <w:semiHidden/>
    <w:unhideWhenUsed/>
    <w:rsid w:val="001C4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C4B6D"/>
  </w:style>
  <w:style w:type="paragraph" w:styleId="aa">
    <w:name w:val="Balloon Text"/>
    <w:basedOn w:val="a"/>
    <w:link w:val="ab"/>
    <w:uiPriority w:val="99"/>
    <w:semiHidden/>
    <w:unhideWhenUsed/>
    <w:rsid w:val="001C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4B6D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uiPriority w:val="99"/>
    <w:semiHidden/>
    <w:rsid w:val="001C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uiPriority w:val="99"/>
    <w:semiHidden/>
    <w:rsid w:val="001C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semiHidden/>
    <w:rsid w:val="001C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-mask">
    <w:name w:val="placeholder-mask"/>
    <w:basedOn w:val="a0"/>
    <w:rsid w:val="001C4B6D"/>
  </w:style>
  <w:style w:type="character" w:customStyle="1" w:styleId="placeholder">
    <w:name w:val="placeholder"/>
    <w:basedOn w:val="a0"/>
    <w:rsid w:val="001C4B6D"/>
  </w:style>
  <w:style w:type="character" w:customStyle="1" w:styleId="c39">
    <w:name w:val="c39"/>
    <w:basedOn w:val="a0"/>
    <w:rsid w:val="001C4B6D"/>
  </w:style>
  <w:style w:type="character" w:customStyle="1" w:styleId="c5">
    <w:name w:val="c5"/>
    <w:basedOn w:val="a0"/>
    <w:rsid w:val="001C4B6D"/>
  </w:style>
  <w:style w:type="table" w:styleId="ac">
    <w:name w:val="Table Grid"/>
    <w:basedOn w:val="a1"/>
    <w:uiPriority w:val="59"/>
    <w:rsid w:val="001C4B6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C4B6D"/>
    <w:rPr>
      <w:b/>
      <w:bCs/>
    </w:rPr>
  </w:style>
  <w:style w:type="character" w:styleId="ae">
    <w:name w:val="Emphasis"/>
    <w:basedOn w:val="a0"/>
    <w:uiPriority w:val="20"/>
    <w:qFormat/>
    <w:rsid w:val="001C4B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esh.edu.ru/subject/9/" TargetMode="External"/><Relationship Id="rId18" Type="http://schemas.openxmlformats.org/officeDocument/2006/relationships/hyperlink" Target="https://resh.edu.ru/subject/9/" TargetMode="External"/><Relationship Id="rId26" Type="http://schemas.openxmlformats.org/officeDocument/2006/relationships/hyperlink" Target="https://resh.edu.ru/subject/9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9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resh.edu.ru/subject/9/" TargetMode="External"/><Relationship Id="rId17" Type="http://schemas.openxmlformats.org/officeDocument/2006/relationships/hyperlink" Target="https://resh.edu.ru/subject/9/" TargetMode="External"/><Relationship Id="rId25" Type="http://schemas.openxmlformats.org/officeDocument/2006/relationships/hyperlink" Target="https://resh.edu.ru/subject/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9/" TargetMode="External"/><Relationship Id="rId20" Type="http://schemas.openxmlformats.org/officeDocument/2006/relationships/hyperlink" Target="https://resh.edu.ru/subject/9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esh.edu.ru/subject/9/" TargetMode="External"/><Relationship Id="rId24" Type="http://schemas.openxmlformats.org/officeDocument/2006/relationships/hyperlink" Target="https://resh.edu.ru/subject/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9/" TargetMode="External"/><Relationship Id="rId23" Type="http://schemas.openxmlformats.org/officeDocument/2006/relationships/hyperlink" Target="https://resh.edu.ru/subject/9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esh.edu.ru/subject/9/" TargetMode="External"/><Relationship Id="rId19" Type="http://schemas.openxmlformats.org/officeDocument/2006/relationships/hyperlink" Target="https://resh.edu.ru/subject/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9/" TargetMode="External"/><Relationship Id="rId14" Type="http://schemas.openxmlformats.org/officeDocument/2006/relationships/hyperlink" Target="https://resh.edu.ru/subject/9/" TargetMode="External"/><Relationship Id="rId22" Type="http://schemas.openxmlformats.org/officeDocument/2006/relationships/hyperlink" Target="https://resh.edu.ru/subject/9/" TargetMode="External"/><Relationship Id="rId27" Type="http://schemas.openxmlformats.org/officeDocument/2006/relationships/hyperlink" Target="https://resh.edu.ru/subject/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3295</Words>
  <Characters>18786</Characters>
  <Application>Microsoft Office Word</Application>
  <DocSecurity>0</DocSecurity>
  <Lines>156</Lines>
  <Paragraphs>44</Paragraphs>
  <ScaleCrop>false</ScaleCrop>
  <Company/>
  <LinksUpToDate>false</LinksUpToDate>
  <CharactersWithSpaces>22037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 GOLD</dc:creator>
  <cp:lastModifiedBy>PENTIUM GOLD</cp:lastModifiedBy>
  <cp:revision>2</cp:revision>
  <dcterms:created xsi:type="dcterms:W3CDTF">2023-12-11T18:39:00Z</dcterms:created>
  <dcterms:modified xsi:type="dcterms:W3CDTF">2023-12-11T18:41:00Z</dcterms:modified>
</cp:coreProperties>
</file>