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CD" w:rsidRDefault="00F43FCD" w:rsidP="00F43F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noProof/>
        </w:rPr>
      </w:pPr>
      <w:r>
        <w:rPr>
          <w:noProof/>
          <w:lang w:eastAsia="ru-RU"/>
        </w:rPr>
        <w:drawing>
          <wp:inline distT="0" distB="0" distL="0" distR="0">
            <wp:extent cx="5943600" cy="486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CD" w:rsidRDefault="00F43FCD" w:rsidP="00F43F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F43FCD" w:rsidRDefault="00F43FCD" w:rsidP="00F43F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F43FCD" w:rsidRDefault="00F43FCD" w:rsidP="00F43FCD">
      <w:pPr>
        <w:spacing w:before="100" w:beforeAutospacing="1" w:after="0" w:line="240" w:lineRule="auto"/>
        <w:jc w:val="center"/>
        <w:rPr>
          <w:noProof/>
          <w:lang w:eastAsia="ru-RU"/>
        </w:rPr>
      </w:pPr>
    </w:p>
    <w:p w:rsidR="00F43FCD" w:rsidRDefault="00F43FCD" w:rsidP="00F43FC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29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CD" w:rsidRDefault="00F43FCD" w:rsidP="00F43FC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FCD" w:rsidRDefault="00F43FCD" w:rsidP="00F43FCD">
      <w:pPr>
        <w:pStyle w:val="a5"/>
        <w:spacing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after="0" w:afterAutospacing="0"/>
        <w:jc w:val="center"/>
        <w:rPr>
          <w:sz w:val="21"/>
          <w:szCs w:val="21"/>
        </w:rPr>
      </w:pPr>
      <w:r>
        <w:rPr>
          <w:rStyle w:val="a9"/>
          <w:color w:val="333333"/>
        </w:rPr>
        <w:lastRenderedPageBreak/>
        <w:t>ПОЯСНИТЕЛЬНАЯ ЗАПИСКА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>
        <w:rPr>
          <w:color w:val="333333"/>
        </w:rPr>
        <w:t>самоактуализации</w:t>
      </w:r>
      <w:proofErr w:type="spellEnd"/>
      <w:r>
        <w:rPr>
          <w:color w:val="333333"/>
        </w:rPr>
        <w:t>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>
        <w:rPr>
          <w:color w:val="333333"/>
        </w:rPr>
        <w:t>потребностей</w:t>
      </w:r>
      <w:proofErr w:type="gramEnd"/>
      <w:r>
        <w:rPr>
          <w:color w:val="333333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>
        <w:rPr>
          <w:color w:val="333333"/>
        </w:rPr>
        <w:t>прикладно</w:t>
      </w:r>
      <w:proofErr w:type="spellEnd"/>
      <w:r>
        <w:rPr>
          <w:color w:val="333333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>
        <w:rPr>
          <w:color w:val="333333"/>
        </w:rPr>
        <w:t>операциональным</w:t>
      </w:r>
      <w:proofErr w:type="spellEnd"/>
      <w:r>
        <w:rPr>
          <w:color w:val="333333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</w:t>
      </w:r>
    </w:p>
    <w:p w:rsidR="00F43FCD" w:rsidRDefault="00F43FCD" w:rsidP="00F43FCD">
      <w:pPr>
        <w:pStyle w:val="a5"/>
        <w:ind w:firstLine="709"/>
        <w:jc w:val="both"/>
        <w:rPr>
          <w:color w:val="333333"/>
          <w:sz w:val="21"/>
          <w:szCs w:val="21"/>
        </w:rPr>
      </w:pPr>
      <w:r>
        <w:rPr>
          <w:rStyle w:val="placeholder-mask"/>
          <w:color w:val="333333"/>
        </w:rPr>
        <w:t>‌</w:t>
      </w:r>
      <w:r>
        <w:rPr>
          <w:rStyle w:val="placeholder"/>
          <w:color w:val="333333"/>
        </w:rPr>
        <w:t xml:space="preserve">Общее число часов, рекомендованных для изучения физической культуры на уровне основного общего образования, – 136 часов: в 5 классе – 68 часов (2 часа в неделю), в 6 классе – 68 часов (2 часа в неделю). </w:t>
      </w:r>
      <w:r>
        <w:rPr>
          <w:color w:val="333333"/>
          <w:sz w:val="21"/>
          <w:szCs w:val="21"/>
        </w:rPr>
        <w:t xml:space="preserve">                             </w:t>
      </w: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rStyle w:val="a9"/>
          <w:color w:val="333333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>
        <w:rPr>
          <w:rStyle w:val="a9"/>
          <w:color w:val="333333"/>
        </w:rPr>
        <w:lastRenderedPageBreak/>
        <w:t>СОДЕРЖАНИЕ УЧЕБНОГО ПРЕДМЕТА</w:t>
      </w: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​</w:t>
      </w:r>
      <w:bookmarkStart w:id="0" w:name="_Toc137567697"/>
      <w:bookmarkEnd w:id="0"/>
      <w:r>
        <w:rPr>
          <w:rStyle w:val="a9"/>
        </w:rPr>
        <w:t>5 КЛАСС</w:t>
      </w:r>
      <w:r>
        <w:rPr>
          <w:color w:val="333333"/>
          <w:sz w:val="21"/>
          <w:szCs w:val="21"/>
        </w:rPr>
        <w:t>​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Знания о физической культуре.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Способы самостоятельной деятельности.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Режим дня и его значение для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</w:rPr>
        <w:t>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Составление дневника физической культуры.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Физическое совершенствование.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Физкультурно-оздоровительная деятельность.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Спортивно-оздоровительная деятельность.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Роль и значение спортивно-оздоровительной деятельности в здоровом образе жизни современного человека.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«Гимнастика».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Кувырки вперёд и назад в группировке, кувырки вперёд ноги «</w:t>
      </w:r>
      <w:proofErr w:type="spellStart"/>
      <w:r>
        <w:rPr>
          <w:color w:val="333333"/>
        </w:rPr>
        <w:t>скрестно</w:t>
      </w:r>
      <w:proofErr w:type="spellEnd"/>
      <w:r>
        <w:rPr>
          <w:color w:val="333333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Упражнения на низком гимнастическом бревне: передвижение ходьбой  с поворотами кругом и на 90°, лёгкие подпрыгивания, подпрыгивания толчком двумя ногами, передвижение приставным шагом (девочки). Упражнения  на гимнастической лестнице: </w:t>
      </w:r>
      <w:proofErr w:type="spellStart"/>
      <w:r>
        <w:rPr>
          <w:color w:val="333333"/>
        </w:rPr>
        <w:t>перелезание</w:t>
      </w:r>
      <w:proofErr w:type="spellEnd"/>
      <w:r>
        <w:rPr>
          <w:color w:val="333333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«Лёгкая атлетика».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«Зимние виды спорта».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Передвижение на лыжах попеременным </w:t>
      </w:r>
      <w:proofErr w:type="spellStart"/>
      <w:r>
        <w:rPr>
          <w:color w:val="333333"/>
        </w:rPr>
        <w:t>двухшажным</w:t>
      </w:r>
      <w:proofErr w:type="spellEnd"/>
      <w:r>
        <w:rPr>
          <w:color w:val="333333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«Спортивные игры».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Футбол. </w:t>
      </w:r>
      <w:proofErr w:type="gramStart"/>
      <w:r>
        <w:rPr>
          <w:color w:val="333333"/>
        </w:rPr>
        <w:t>Удар по неподвижному мячу внутренней стороной стопы с небольшого разбега, остановка катящегося мяча способом «</w:t>
      </w:r>
      <w:proofErr w:type="spellStart"/>
      <w:r>
        <w:rPr>
          <w:color w:val="333333"/>
        </w:rPr>
        <w:t>наступания</w:t>
      </w:r>
      <w:proofErr w:type="spellEnd"/>
      <w:r>
        <w:rPr>
          <w:color w:val="333333"/>
        </w:rPr>
        <w:t>», ведение мяча «по прямой», «по кругу» и «змейкой», обводка мячом ориентиров (конусов).</w:t>
      </w:r>
      <w:proofErr w:type="gramEnd"/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F43FCD" w:rsidRDefault="00F43FCD" w:rsidP="00F43FCD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bookmarkStart w:id="1" w:name="_Toc137567698"/>
      <w:bookmarkEnd w:id="1"/>
      <w:r>
        <w:rPr>
          <w:b/>
          <w:bCs/>
          <w:sz w:val="28"/>
          <w:szCs w:val="28"/>
        </w:rPr>
        <w:br/>
      </w:r>
    </w:p>
    <w:p w:rsidR="00F43FCD" w:rsidRDefault="00F43FCD" w:rsidP="00F43FCD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9"/>
          <w:sz w:val="28"/>
          <w:szCs w:val="28"/>
        </w:rPr>
        <w:t>6 КЛАСС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Знания о физической культуре.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Способы самостоятельной деятельности.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Правила и способы составления плана самостоятельных занятий физической подготовкой.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b/>
          <w:bCs/>
          <w:color w:val="333333"/>
        </w:rPr>
        <w:t>Физическое совершенствование.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Физкультурно-оздоровительная деятельность.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>
        <w:rPr>
          <w:color w:val="333333"/>
        </w:rPr>
        <w:t>физкультпауз</w:t>
      </w:r>
      <w:proofErr w:type="spellEnd"/>
      <w:r>
        <w:rPr>
          <w:color w:val="333333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a"/>
          <w:color w:val="333333"/>
        </w:rPr>
        <w:t>Спортивно-оздоровительная деятельность.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«Гимнастика».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Опорные прыжки через гимнастического козла с разбега способом «согнув ноги» (мальчики) и способом «ноги врозь» (девочки).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Упражнения на невысокой гимнастической перекладине: висы, упор ноги врозь, </w:t>
      </w:r>
      <w:proofErr w:type="spellStart"/>
      <w:r>
        <w:rPr>
          <w:color w:val="333333"/>
        </w:rPr>
        <w:t>перемах</w:t>
      </w:r>
      <w:proofErr w:type="spellEnd"/>
      <w:r>
        <w:rPr>
          <w:color w:val="333333"/>
        </w:rPr>
        <w:t xml:space="preserve"> вперёд и обратно (мальчики).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Лазанье по канату в три приёма (мальчики).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«Лёгкая атлетика».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>
        <w:rPr>
          <w:color w:val="333333"/>
        </w:rPr>
        <w:t>напрыгивание</w:t>
      </w:r>
      <w:proofErr w:type="spellEnd"/>
      <w:r>
        <w:rPr>
          <w:color w:val="333333"/>
        </w:rPr>
        <w:t xml:space="preserve"> и спрыгивание.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Метание малого (теннисного) мяча в подвижную (раскачивающуюся) мишень.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«Зимние виды спорта».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«Спортивные игры».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Правила игры и игровая деятельность по правилам с использованием разученных технических приёмов.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«Спорт».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</w:rPr>
      </w:pPr>
      <w:r>
        <w:rPr>
          <w:color w:val="333333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F43FCD" w:rsidRDefault="00F43FCD" w:rsidP="00F43FCD">
      <w:pPr>
        <w:pStyle w:val="a5"/>
        <w:spacing w:before="0" w:beforeAutospacing="0" w:after="0" w:afterAutospacing="0"/>
        <w:jc w:val="center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  <w:r>
        <w:rPr>
          <w:rStyle w:val="a9"/>
          <w:color w:val="333333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F43FCD" w:rsidRDefault="00F43FCD" w:rsidP="00F43FCD">
      <w:pPr>
        <w:pStyle w:val="a5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bookmarkStart w:id="2" w:name="_Toc137548641"/>
      <w:bookmarkEnd w:id="2"/>
      <w:r>
        <w:rPr>
          <w:color w:val="333333"/>
          <w:sz w:val="21"/>
          <w:szCs w:val="21"/>
        </w:rPr>
        <w:t>​</w:t>
      </w:r>
      <w:r>
        <w:rPr>
          <w:rStyle w:val="a9"/>
          <w:color w:val="333333"/>
        </w:rPr>
        <w:t>ЛИЧНОСТНЫЕ РЕЗУЛЬТАТЫ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 результате изучения физической культуры на уровне основного общего образования </w:t>
      </w:r>
      <w:proofErr w:type="gramStart"/>
      <w:r>
        <w:rPr>
          <w:color w:val="333333"/>
        </w:rPr>
        <w:t>у</w:t>
      </w:r>
      <w:proofErr w:type="gramEnd"/>
      <w:r>
        <w:rPr>
          <w:color w:val="333333"/>
        </w:rPr>
        <w:t xml:space="preserve"> обучающегося будут сформированы следующие </w:t>
      </w:r>
      <w:r>
        <w:rPr>
          <w:rStyle w:val="a9"/>
          <w:color w:val="333333"/>
        </w:rPr>
        <w:t>личностные результаты: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 деятельности, общении со сверстниками, публичных выступлениях и дискуссиях.</w:t>
      </w:r>
    </w:p>
    <w:p w:rsidR="00F43FCD" w:rsidRDefault="00F43FCD" w:rsidP="00F43FCD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bookmarkStart w:id="3" w:name="_Toc137567704"/>
      <w:bookmarkEnd w:id="3"/>
      <w:r>
        <w:rPr>
          <w:color w:val="333333"/>
        </w:rPr>
        <w:br/>
      </w:r>
    </w:p>
    <w:p w:rsidR="00F43FCD" w:rsidRDefault="00F43FCD" w:rsidP="00F43FCD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9"/>
          <w:color w:val="333333"/>
        </w:rPr>
        <w:t>МЕТАПРЕДМЕТНЫЕ РЕЗУЛЬТАТЫ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bookmarkStart w:id="4" w:name="_Toc134720971"/>
      <w:bookmarkEnd w:id="4"/>
      <w:r>
        <w:rPr>
          <w:color w:val="333333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 </w:t>
      </w:r>
      <w:r>
        <w:rPr>
          <w:rStyle w:val="a9"/>
          <w:color w:val="333333"/>
        </w:rPr>
        <w:t>универсальные познавательные учебные действия</w:t>
      </w:r>
      <w:r>
        <w:rPr>
          <w:color w:val="333333"/>
        </w:rPr>
        <w:t>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 </w:t>
      </w:r>
      <w:r>
        <w:rPr>
          <w:rStyle w:val="a9"/>
          <w:color w:val="333333"/>
        </w:rPr>
        <w:t>универсальные коммуникативные учебные действия</w:t>
      </w:r>
      <w:r>
        <w:rPr>
          <w:color w:val="333333"/>
        </w:rPr>
        <w:t>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 планировать последовательность решения задач обучения, оценивать эффективность обучения посредством сравнения с эталонным образцом;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 </w:t>
      </w:r>
      <w:r>
        <w:rPr>
          <w:rStyle w:val="a9"/>
          <w:color w:val="333333"/>
        </w:rPr>
        <w:t>универсальные регулятивные учебные действия</w:t>
      </w:r>
      <w:r>
        <w:rPr>
          <w:color w:val="333333"/>
        </w:rPr>
        <w:t>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F43FCD" w:rsidRDefault="00F43FCD" w:rsidP="00F43FCD">
      <w:pPr>
        <w:pStyle w:val="a5"/>
        <w:spacing w:before="0" w:beforeAutospacing="0" w:after="0" w:afterAutospacing="0"/>
        <w:rPr>
          <w:color w:val="333333"/>
          <w:sz w:val="21"/>
          <w:szCs w:val="21"/>
        </w:rPr>
      </w:pPr>
      <w:bookmarkStart w:id="5" w:name="_Toc137567705"/>
      <w:bookmarkEnd w:id="5"/>
      <w:r>
        <w:rPr>
          <w:rStyle w:val="a9"/>
          <w:color w:val="333333"/>
        </w:rPr>
        <w:t>ПРЕДМЕТНЫЕ РЕЗУЛЬТАТЫ</w:t>
      </w: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 </w:t>
      </w:r>
      <w:r>
        <w:rPr>
          <w:rStyle w:val="aa"/>
          <w:b/>
          <w:bCs/>
          <w:color w:val="333333"/>
        </w:rPr>
        <w:t>в 5 классе</w:t>
      </w:r>
      <w:r>
        <w:rPr>
          <w:color w:val="333333"/>
        </w:rPr>
        <w:t> </w:t>
      </w:r>
      <w:proofErr w:type="gramStart"/>
      <w:r>
        <w:rPr>
          <w:color w:val="333333"/>
        </w:rPr>
        <w:t>обучающийся</w:t>
      </w:r>
      <w:proofErr w:type="gramEnd"/>
      <w:r>
        <w:rPr>
          <w:color w:val="333333"/>
        </w:rPr>
        <w:t xml:space="preserve"> научится: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опорный прыжок с разбега способом «ноги врозь» (мальчики) и способом «</w:t>
      </w:r>
      <w:proofErr w:type="spellStart"/>
      <w:r>
        <w:rPr>
          <w:color w:val="333333"/>
        </w:rPr>
        <w:t>напрыгивания</w:t>
      </w:r>
      <w:proofErr w:type="spellEnd"/>
      <w:r>
        <w:rPr>
          <w:color w:val="333333"/>
        </w:rPr>
        <w:t xml:space="preserve"> с последующим спрыгиванием» (девочки);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передвигаться по гимнастической стенке приставным шагом, лазать разноимённым способом вверх и по диагонали;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бег с равномерной скоростью с высокого старта по учебной дистанции;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демонстрировать технику прыжка в длину с разбега способом «согнув ноги»;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передвигаться на лыжах попеременным </w:t>
      </w:r>
      <w:proofErr w:type="spellStart"/>
      <w:r>
        <w:rPr>
          <w:color w:val="333333"/>
        </w:rPr>
        <w:t>двухшажным</w:t>
      </w:r>
      <w:proofErr w:type="spellEnd"/>
      <w:r>
        <w:rPr>
          <w:color w:val="333333"/>
        </w:rPr>
        <w:t xml:space="preserve"> ходом (для бесснежных районов – имитация передвижения);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демонстрировать технические действия в спортивных играх: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баскетбол (ведение мяча с равномерной скоростью в разных направлениях, приём и передача мяча двумя руками от груди с места и в движении);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волейбол (приём и передача мяча двумя руками снизу и сверху с места и в движении, прямая нижняя подача);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:rsidR="00F43FCD" w:rsidRDefault="00F43FCD" w:rsidP="00F43FCD">
      <w:pPr>
        <w:pStyle w:val="a5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 </w:t>
      </w:r>
      <w:r>
        <w:rPr>
          <w:rStyle w:val="aa"/>
          <w:b/>
          <w:bCs/>
          <w:color w:val="333333"/>
        </w:rPr>
        <w:t>в 6 классе</w:t>
      </w:r>
      <w:r>
        <w:rPr>
          <w:color w:val="333333"/>
        </w:rPr>
        <w:t> </w:t>
      </w:r>
      <w:proofErr w:type="gramStart"/>
      <w:r>
        <w:rPr>
          <w:color w:val="333333"/>
        </w:rPr>
        <w:t>обучающийся</w:t>
      </w:r>
      <w:proofErr w:type="gramEnd"/>
      <w:r>
        <w:rPr>
          <w:color w:val="333333"/>
        </w:rPr>
        <w:t xml:space="preserve"> научится: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>
        <w:rPr>
          <w:color w:val="333333"/>
        </w:rPr>
        <w:t>физкультпауз</w:t>
      </w:r>
      <w:proofErr w:type="spellEnd"/>
      <w:r>
        <w:rPr>
          <w:color w:val="333333"/>
        </w:rPr>
        <w:t xml:space="preserve"> для оптимизации работоспособности и снятия мышечного утомления в режиме учебной деятельности;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правила и демонстрировать технические действия в спортивных играх: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</w:t>
      </w:r>
    </w:p>
    <w:p w:rsidR="00F43FCD" w:rsidRDefault="00F43FCD" w:rsidP="00F43FCD">
      <w:pPr>
        <w:pStyle w:val="a5"/>
        <w:spacing w:before="0" w:beforeAutospacing="0" w:after="0" w:afterAutospacing="0"/>
        <w:ind w:firstLine="709"/>
        <w:jc w:val="both"/>
      </w:pPr>
      <w:r>
        <w:rPr>
          <w:color w:val="333333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>
      <w:pPr>
        <w:spacing w:after="0"/>
        <w:sectPr w:rsidR="00F43FCD">
          <w:pgSz w:w="11906" w:h="16838"/>
          <w:pgMar w:top="1134" w:right="850" w:bottom="1134" w:left="709" w:header="708" w:footer="708" w:gutter="0"/>
          <w:cols w:space="720"/>
        </w:sectPr>
      </w:pPr>
    </w:p>
    <w:p w:rsidR="00F43FCD" w:rsidRDefault="00F43FCD" w:rsidP="00F43F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ТЕМАТИЧЕСКОЕ ПЛАНИРОВАНИЕ</w:t>
      </w: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tbl>
      <w:tblPr>
        <w:tblStyle w:val="a8"/>
        <w:tblW w:w="15137" w:type="dxa"/>
        <w:tblInd w:w="0" w:type="dxa"/>
        <w:tblLook w:val="04A0" w:firstRow="1" w:lastRow="0" w:firstColumn="1" w:lastColumn="0" w:noHBand="0" w:noVBand="1"/>
      </w:tblPr>
      <w:tblGrid>
        <w:gridCol w:w="687"/>
        <w:gridCol w:w="5613"/>
        <w:gridCol w:w="808"/>
        <w:gridCol w:w="1999"/>
        <w:gridCol w:w="2055"/>
        <w:gridCol w:w="3975"/>
      </w:tblGrid>
      <w:tr w:rsidR="00F43FCD" w:rsidTr="00F43FC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43FCD" w:rsidTr="00F43F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1.Знания о физической культуре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8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2.Способы самостоятельной деятельности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9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1.Физкультурно-оздоровительная деятельность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0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2.Спортивно-оздоровительная деятельность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(модуль "Гимнастика")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1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Лёгкая атлетика (модуль "Легкая атлетика")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2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Зимние виды спорта (модуль "Зимние виды спорта")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3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Баскетбол (модуль "Спортивные игры")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4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Волейбол (модуль "Спортивные игры")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5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Футбол (модуль "Спортивные игры")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6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</w:t>
            </w:r>
            <w:hyperlink r:id="rId17" w:history="1">
              <w:r>
                <w:rPr>
                  <w:rStyle w:val="a3"/>
                  <w:rFonts w:ascii="inherit" w:eastAsia="Times New Roman" w:hAnsi="inherit" w:cs="Times New Roman"/>
                  <w:sz w:val="24"/>
                  <w:szCs w:val="24"/>
                  <w:u w:val="none"/>
                  <w:lang w:eastAsia="ru-RU"/>
                </w:rPr>
                <w:t>http://www.edu.ru</w:t>
              </w:r>
            </w:hyperlink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.]]</w:t>
            </w: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Добавить строку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</w:tbl>
    <w:p w:rsidR="00F43FCD" w:rsidRDefault="00F43FCD" w:rsidP="00F43FCD"/>
    <w:p w:rsidR="00F43FCD" w:rsidRDefault="00F43FCD" w:rsidP="00F43FCD">
      <w:pPr>
        <w:rPr>
          <w:b/>
          <w:bCs/>
          <w:caps/>
        </w:rPr>
      </w:pPr>
    </w:p>
    <w:p w:rsidR="00F43FCD" w:rsidRDefault="00F43FCD" w:rsidP="00F43FCD">
      <w:pPr>
        <w:rPr>
          <w:b/>
          <w:bCs/>
          <w:caps/>
        </w:rPr>
      </w:pPr>
      <w:r>
        <w:rPr>
          <w:b/>
          <w:bCs/>
          <w:caps/>
        </w:rPr>
        <w:t>6 КЛАСС</w:t>
      </w:r>
    </w:p>
    <w:tbl>
      <w:tblPr>
        <w:tblStyle w:val="a8"/>
        <w:tblW w:w="15137" w:type="dxa"/>
        <w:tblInd w:w="0" w:type="dxa"/>
        <w:tblLook w:val="04A0" w:firstRow="1" w:lastRow="0" w:firstColumn="1" w:lastColumn="0" w:noHBand="0" w:noVBand="1"/>
      </w:tblPr>
      <w:tblGrid>
        <w:gridCol w:w="651"/>
        <w:gridCol w:w="6279"/>
        <w:gridCol w:w="734"/>
        <w:gridCol w:w="1841"/>
        <w:gridCol w:w="1890"/>
        <w:gridCol w:w="3742"/>
      </w:tblGrid>
      <w:tr w:rsidR="00F43FCD" w:rsidTr="00F43FC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№ </w:t>
            </w:r>
            <w:proofErr w:type="gramStart"/>
            <w:r>
              <w:rPr>
                <w:rFonts w:ascii="inherit" w:hAnsi="inherit"/>
                <w:color w:val="000000"/>
                <w:sz w:val="21"/>
                <w:szCs w:val="21"/>
              </w:rPr>
              <w:t>п</w:t>
            </w:r>
            <w:proofErr w:type="gramEnd"/>
            <w:r>
              <w:rPr>
                <w:rFonts w:ascii="inherit" w:hAnsi="inherit"/>
                <w:color w:val="000000"/>
                <w:sz w:val="21"/>
                <w:szCs w:val="21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F43FCD" w:rsidTr="00F43F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Style w:val="a9"/>
                <w:rFonts w:ascii="inherit" w:hAnsi="inherit"/>
                <w:color w:val="000000"/>
                <w:lang w:eastAsia="en-US"/>
              </w:rPr>
              <w:t>Раздел 1.Знания о физической культуре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Знания 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18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Style w:val="a9"/>
                <w:rFonts w:ascii="inherit" w:hAnsi="inherit"/>
                <w:color w:val="000000"/>
                <w:lang w:eastAsia="en-US"/>
              </w:rPr>
              <w:t>Раздел 2.Способы самостоятельной деятельности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Способы самостоятельной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19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Style w:val="a9"/>
                <w:rFonts w:ascii="inherit" w:hAnsi="inherit"/>
                <w:color w:val="000000"/>
                <w:lang w:eastAsia="en-US"/>
              </w:rPr>
              <w:t>ФИЗИЧЕСКОЕ СОВЕРШЕНСТВОВАНИЕ</w:t>
            </w:r>
          </w:p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Style w:val="a9"/>
                <w:rFonts w:ascii="inherit" w:hAnsi="inherit"/>
                <w:color w:val="000000"/>
                <w:lang w:eastAsia="en-US"/>
              </w:rPr>
              <w:t>Раздел 1.Физкультурно-оздоровительная деятельность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Физкультурно-оздоровительная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0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Style w:val="a9"/>
                <w:rFonts w:ascii="inherit" w:hAnsi="inherit"/>
                <w:color w:val="000000"/>
                <w:lang w:eastAsia="en-US"/>
              </w:rPr>
              <w:t>Раздел 2.Спортивно-оздоровительная деятельность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Гимнастика (модуль "Гимнастика")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1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Лёгкая атлетика (модуль "Легкая атлетика")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2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Зимние виды спорта (модуль "Зимние виды спорта")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3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Спортивные игры. Баскетбол (модуль "Спортивные игры")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4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Спортивные игры. Волейбол (модуль "Спортивные игры")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5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Спортивные игры. Футбол (модуль "Спортивные игры")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6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hyperlink r:id="rId27" w:history="1">
              <w:r>
                <w:rPr>
                  <w:rStyle w:val="a3"/>
                  <w:rFonts w:ascii="inherit" w:hAnsi="inherit"/>
                  <w:lang w:eastAsia="en-US"/>
                </w:rPr>
                <w:t>http://www.edu.ru</w:t>
              </w:r>
            </w:hyperlink>
            <w:r>
              <w:rPr>
                <w:rFonts w:ascii="inherit" w:hAnsi="inherit"/>
                <w:color w:val="000000"/>
                <w:lang w:eastAsia="en-US"/>
              </w:rPr>
              <w:t>.</w:t>
            </w:r>
          </w:p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65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  <w:tr w:rsidR="00F43FCD" w:rsidTr="00F43FCD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pStyle w:val="a5"/>
              <w:rPr>
                <w:rFonts w:ascii="inherit" w:hAnsi="inherit"/>
                <w:color w:val="000000"/>
                <w:lang w:eastAsia="en-US"/>
              </w:rPr>
            </w:pPr>
            <w:r>
              <w:rPr>
                <w:rFonts w:ascii="inherit" w:hAnsi="inherit"/>
                <w:color w:val="000000"/>
                <w:lang w:eastAsia="en-US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FCD" w:rsidRDefault="00F43FCD"/>
        </w:tc>
      </w:tr>
    </w:tbl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/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F43FCD" w:rsidSect="00F43FC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ТОДИЧЕСКОЕ ОБЕСПЕЧЕНИЕ ОБРАЗОВАТЕЛЬНОГО ПРОЦЕССА</w:t>
      </w: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​‌• Физическая культура, 5-6 классы/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Погадаев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Г.И., Общество с ограниченной ответственностью «ДРОФА»;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Физическая культура, 5-7 классы/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М.Я.,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Туревский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И.М.,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Торочкова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Т.Ю. и другие; под редакцией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М.Я.,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Физическая культура, 5-7 классы/ Гурьев С.В.; под редакцией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М.Я., Общество с ограниченной ответственностью «Русское слово - учебник»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Физическая культура, 5-7 классы/ Петрова Т.В., Копылов Ю. А., Полянская Н.В., Петров С.С., Общество с ограниченной ответственностью Издательский центр «ВЕНТАНА-ГРАФ»;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Физическая культура, 6-7 классы/ Матвеев А.П.,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Физическая культура, 7-9 классы/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Погадаев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Г.И., Общество с ограниченной ответственностью «ДРОФА»;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Физическая культура, 8-9 классы/ Гурьев С.В.;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 редакцией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М.Я., Общество с ограниченной ответственностью «Русское слово - учебник»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Физическая культура, 8-9 классы/ Лях В.И.,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‌​</w:t>
      </w: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​‌Введите свой вариант‌</w:t>
      </w:r>
    </w:p>
    <w:p w:rsidR="00F43FCD" w:rsidRDefault="00F43FCD" w:rsidP="00F43FCD">
      <w:pPr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В.И.Лях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учебник Физическая культура 5-6-7 класс.‌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F43FCD" w:rsidRDefault="00F43FCD" w:rsidP="00F43FCD">
      <w:pPr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43FCD" w:rsidRDefault="00F43FCD" w:rsidP="00F43FC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F43FCD" w:rsidRDefault="00F43FCD" w:rsidP="00F43FCD">
      <w:pPr>
        <w:spacing w:after="0" w:line="240" w:lineRule="auto"/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​‌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Учительский портал. - Режим доступа: http://uchportal.ru/102-1-0-13511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Pedsovet.Su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- Режим доступа: http: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pedsovet.Su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Pro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школу.Ru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Режим доступа: http: //www.proshkolu.ru</w:t>
      </w:r>
    </w:p>
    <w:p w:rsidR="005C5E0B" w:rsidRDefault="005C5E0B">
      <w:bookmarkStart w:id="6" w:name="_GoBack"/>
      <w:bookmarkEnd w:id="6"/>
    </w:p>
    <w:sectPr w:rsidR="005C5E0B" w:rsidSect="00F43FC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FCD"/>
    <w:rsid w:val="005C5E0B"/>
    <w:rsid w:val="00F4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FC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43FC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F43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FCD"/>
    <w:rPr>
      <w:rFonts w:ascii="Tahoma" w:hAnsi="Tahoma" w:cs="Tahoma"/>
      <w:sz w:val="16"/>
      <w:szCs w:val="16"/>
    </w:rPr>
  </w:style>
  <w:style w:type="character" w:customStyle="1" w:styleId="placeholder-mask">
    <w:name w:val="placeholder-mask"/>
    <w:basedOn w:val="a0"/>
    <w:rsid w:val="00F43FCD"/>
  </w:style>
  <w:style w:type="character" w:customStyle="1" w:styleId="placeholder">
    <w:name w:val="placeholder"/>
    <w:basedOn w:val="a0"/>
    <w:rsid w:val="00F43FCD"/>
  </w:style>
  <w:style w:type="table" w:styleId="a8">
    <w:name w:val="Table Grid"/>
    <w:basedOn w:val="a1"/>
    <w:uiPriority w:val="59"/>
    <w:rsid w:val="00F43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F43FCD"/>
    <w:rPr>
      <w:b/>
      <w:bCs/>
    </w:rPr>
  </w:style>
  <w:style w:type="character" w:styleId="aa">
    <w:name w:val="Emphasis"/>
    <w:basedOn w:val="a0"/>
    <w:uiPriority w:val="20"/>
    <w:qFormat/>
    <w:rsid w:val="00F43F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FC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43FC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F43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FCD"/>
    <w:rPr>
      <w:rFonts w:ascii="Tahoma" w:hAnsi="Tahoma" w:cs="Tahoma"/>
      <w:sz w:val="16"/>
      <w:szCs w:val="16"/>
    </w:rPr>
  </w:style>
  <w:style w:type="character" w:customStyle="1" w:styleId="placeholder-mask">
    <w:name w:val="placeholder-mask"/>
    <w:basedOn w:val="a0"/>
    <w:rsid w:val="00F43FCD"/>
  </w:style>
  <w:style w:type="character" w:customStyle="1" w:styleId="placeholder">
    <w:name w:val="placeholder"/>
    <w:basedOn w:val="a0"/>
    <w:rsid w:val="00F43FCD"/>
  </w:style>
  <w:style w:type="table" w:styleId="a8">
    <w:name w:val="Table Grid"/>
    <w:basedOn w:val="a1"/>
    <w:uiPriority w:val="59"/>
    <w:rsid w:val="00F43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F43FCD"/>
    <w:rPr>
      <w:b/>
      <w:bCs/>
    </w:rPr>
  </w:style>
  <w:style w:type="character" w:styleId="aa">
    <w:name w:val="Emphasis"/>
    <w:basedOn w:val="a0"/>
    <w:uiPriority w:val="20"/>
    <w:qFormat/>
    <w:rsid w:val="00F43F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1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du.ru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://www.edu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4810</Words>
  <Characters>27421</Characters>
  <Application>Microsoft Office Word</Application>
  <DocSecurity>0</DocSecurity>
  <Lines>228</Lines>
  <Paragraphs>64</Paragraphs>
  <ScaleCrop>false</ScaleCrop>
  <Company/>
  <LinksUpToDate>false</LinksUpToDate>
  <CharactersWithSpaces>32167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 GOLD</dc:creator>
  <cp:lastModifiedBy>PENTIUM GOLD</cp:lastModifiedBy>
  <cp:revision>2</cp:revision>
  <dcterms:created xsi:type="dcterms:W3CDTF">2023-12-11T18:41:00Z</dcterms:created>
  <dcterms:modified xsi:type="dcterms:W3CDTF">2023-12-11T18:45:00Z</dcterms:modified>
</cp:coreProperties>
</file>