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BA" w:rsidRDefault="001D68BA" w:rsidP="000504C5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2E4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0.25pt">
            <v:imagedata r:id="rId5" o:title="" cropbottom="60130f"/>
          </v:shape>
        </w:pict>
      </w:r>
    </w:p>
    <w:p w:rsidR="001D68BA" w:rsidRDefault="001D68BA" w:rsidP="000504C5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357C">
        <w:pict>
          <v:shape id="_x0000_i1026" type="#_x0000_t75" style="width:427.5pt;height:630.75pt">
            <v:imagedata r:id="rId6" o:title="" croptop="6252f"/>
          </v:shape>
        </w:pict>
      </w:r>
    </w:p>
    <w:p w:rsidR="001D68BA" w:rsidRDefault="001D68BA" w:rsidP="000504C5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8BA" w:rsidRPr="0019176C" w:rsidRDefault="001D68BA" w:rsidP="000504C5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8BA" w:rsidRDefault="001D68BA" w:rsidP="00C925A4">
      <w:pPr>
        <w:tabs>
          <w:tab w:val="left" w:pos="928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2E4B">
        <w:rPr>
          <w:rFonts w:ascii="Times New Roman" w:hAnsi="Times New Roman"/>
          <w:sz w:val="24"/>
          <w:szCs w:val="24"/>
        </w:rPr>
        <w:pict>
          <v:shape id="_x0000_i1027" type="#_x0000_t75" style="width:465.75pt;height:699.75pt">
            <v:imagedata r:id="rId5" o:title=""/>
          </v:shape>
        </w:pict>
      </w:r>
    </w:p>
    <w:p w:rsidR="001D68BA" w:rsidRDefault="001D68BA" w:rsidP="00C925A4">
      <w:pPr>
        <w:tabs>
          <w:tab w:val="left" w:pos="928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D68BA" w:rsidRPr="00BB0978" w:rsidRDefault="001D68BA" w:rsidP="00C925A4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978">
        <w:rPr>
          <w:rFonts w:ascii="Times New Roman" w:hAnsi="Times New Roman"/>
          <w:sz w:val="24"/>
          <w:szCs w:val="24"/>
        </w:rPr>
        <w:t>Данная рабочая программа</w:t>
      </w:r>
      <w:r>
        <w:rPr>
          <w:rFonts w:ascii="Times New Roman" w:hAnsi="Times New Roman"/>
          <w:sz w:val="24"/>
          <w:szCs w:val="24"/>
        </w:rPr>
        <w:t xml:space="preserve"> ориентирована  на обучающихся 1</w:t>
      </w:r>
      <w:r w:rsidRPr="00BB0978">
        <w:rPr>
          <w:rFonts w:ascii="Times New Roman" w:hAnsi="Times New Roman"/>
          <w:sz w:val="24"/>
          <w:szCs w:val="24"/>
        </w:rPr>
        <w:t xml:space="preserve"> класса МБОУ Творишинская СОШ»</w:t>
      </w:r>
      <w:r w:rsidRPr="00BB0978">
        <w:rPr>
          <w:rFonts w:ascii="Times New Roman" w:hAnsi="Times New Roman"/>
          <w:b/>
          <w:sz w:val="24"/>
          <w:szCs w:val="24"/>
        </w:rPr>
        <w:t xml:space="preserve">  и реализуется на основе следующих документов:</w:t>
      </w:r>
    </w:p>
    <w:p w:rsidR="001D68BA" w:rsidRPr="00EE68D4" w:rsidRDefault="001D68BA" w:rsidP="000504C5">
      <w:pPr>
        <w:spacing w:after="0"/>
        <w:rPr>
          <w:rFonts w:ascii="Times New Roman" w:hAnsi="Times New Roman"/>
          <w:lang w:eastAsia="ru-RU"/>
        </w:rPr>
      </w:pPr>
      <w:r w:rsidRPr="00BB0978"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1"/>
          <w:color w:val="000000"/>
          <w:sz w:val="24"/>
          <w:szCs w:val="24"/>
        </w:rPr>
        <w:t>-</w:t>
      </w:r>
      <w:r w:rsidRPr="00890DAD">
        <w:rPr>
          <w:rStyle w:val="1"/>
          <w:color w:val="000000"/>
          <w:sz w:val="24"/>
          <w:szCs w:val="24"/>
        </w:rPr>
        <w:t>Концепция модернизации дополнительного образования детей Российской Федерации</w:t>
      </w:r>
      <w:r>
        <w:rPr>
          <w:rStyle w:val="1"/>
          <w:color w:val="000000"/>
          <w:sz w:val="24"/>
          <w:szCs w:val="24"/>
        </w:rPr>
        <w:t>,</w:t>
      </w:r>
      <w:r w:rsidRPr="00EE68D4">
        <w:rPr>
          <w:rFonts w:ascii="Arial" w:hAnsi="Arial" w:cs="Arial"/>
          <w:sz w:val="26"/>
          <w:szCs w:val="26"/>
        </w:rPr>
        <w:t xml:space="preserve"> </w:t>
      </w:r>
      <w:r w:rsidRPr="00EE68D4">
        <w:rPr>
          <w:rFonts w:ascii="Times New Roman" w:hAnsi="Times New Roman"/>
          <w:lang w:eastAsia="ru-RU"/>
        </w:rPr>
        <w:t>Утверждена распоряжением Правительства Российской Федерации от 4 сентября 2014 г. No1726-р</w:t>
      </w:r>
      <w:r w:rsidRPr="00EE68D4">
        <w:rPr>
          <w:rStyle w:val="1"/>
          <w:color w:val="000000"/>
          <w:szCs w:val="21"/>
        </w:rPr>
        <w:t>;</w:t>
      </w:r>
    </w:p>
    <w:p w:rsidR="001D68BA" w:rsidRPr="000A122B" w:rsidRDefault="001D68BA" w:rsidP="00C925A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_</w:t>
      </w:r>
      <w:r w:rsidRPr="000A122B">
        <w:rPr>
          <w:rFonts w:ascii="Times New Roman" w:hAnsi="Times New Roman" w:cs="Times New Roman"/>
          <w:bCs/>
          <w:color w:val="auto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 w:rsidRPr="000A122B">
        <w:rPr>
          <w:rFonts w:ascii="Times New Roman" w:hAnsi="Times New Roman" w:cs="Times New Roman"/>
          <w:color w:val="auto"/>
        </w:rPr>
        <w:t xml:space="preserve">(Зарегистрирован 05.07.2021 № 64100) </w:t>
      </w:r>
    </w:p>
    <w:p w:rsidR="001D68BA" w:rsidRPr="000A122B" w:rsidRDefault="001D68BA" w:rsidP="00C925A4">
      <w:pPr>
        <w:pStyle w:val="Default"/>
        <w:rPr>
          <w:rFonts w:ascii="Times New Roman" w:hAnsi="Times New Roman" w:cs="Times New Roman"/>
        </w:rPr>
      </w:pPr>
    </w:p>
    <w:p w:rsidR="001D68BA" w:rsidRPr="000A122B" w:rsidRDefault="001D68BA" w:rsidP="00C925A4">
      <w:pPr>
        <w:pStyle w:val="Default"/>
        <w:rPr>
          <w:rFonts w:ascii="Times New Roman" w:hAnsi="Times New Roman" w:cs="Times New Roman"/>
          <w:color w:val="auto"/>
        </w:rPr>
      </w:pPr>
      <w:r w:rsidRPr="000A122B">
        <w:rPr>
          <w:rFonts w:ascii="Times New Roman" w:hAnsi="Times New Roman" w:cs="Times New Roman"/>
          <w:bCs/>
          <w:color w:val="auto"/>
        </w:rPr>
        <w:t xml:space="preserve"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 </w:t>
      </w:r>
    </w:p>
    <w:p w:rsidR="001D68BA" w:rsidRPr="000A122B" w:rsidRDefault="001D68BA" w:rsidP="00C925A4">
      <w:pPr>
        <w:pStyle w:val="Default"/>
        <w:rPr>
          <w:rFonts w:ascii="Times New Roman" w:hAnsi="Times New Roman" w:cs="Times New Roman"/>
          <w:color w:val="auto"/>
        </w:rPr>
      </w:pPr>
      <w:r w:rsidRPr="000A122B">
        <w:rPr>
          <w:rFonts w:ascii="Times New Roman" w:hAnsi="Times New Roman" w:cs="Times New Roman"/>
          <w:color w:val="auto"/>
        </w:rPr>
        <w:t xml:space="preserve">(Зарегистрирован 17.08.2022 № 69676) </w:t>
      </w:r>
    </w:p>
    <w:p w:rsidR="001D68BA" w:rsidRPr="00BB0978" w:rsidRDefault="001D68BA" w:rsidP="000504C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0978">
        <w:rPr>
          <w:rFonts w:ascii="Times New Roman" w:hAnsi="Times New Roman"/>
          <w:sz w:val="24"/>
          <w:szCs w:val="24"/>
        </w:rPr>
        <w:t>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2011;</w:t>
      </w:r>
    </w:p>
    <w:p w:rsidR="001D68BA" w:rsidRPr="00BB0978" w:rsidRDefault="001D68BA" w:rsidP="00502A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0978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образования.  Приказ  Министерства образования и науки Российской Федерации от 17.12. </w:t>
      </w:r>
      <w:smartTag w:uri="urn:schemas-microsoft-com:office:smarttags" w:element="metricconverter">
        <w:smartTagPr>
          <w:attr w:name="ProductID" w:val="2010 г"/>
        </w:smartTagPr>
        <w:r w:rsidRPr="00BB0978">
          <w:rPr>
            <w:rFonts w:ascii="Times New Roman" w:hAnsi="Times New Roman"/>
            <w:sz w:val="24"/>
            <w:szCs w:val="24"/>
          </w:rPr>
          <w:t>2010 г</w:t>
        </w:r>
      </w:smartTag>
      <w:r w:rsidRPr="00BB0978">
        <w:rPr>
          <w:rFonts w:ascii="Times New Roman" w:hAnsi="Times New Roman"/>
          <w:sz w:val="24"/>
          <w:szCs w:val="24"/>
        </w:rPr>
        <w:t>. № 1897(зарегистрирован Минюстом России 01.02.2011 г. (№ 19644);</w:t>
      </w:r>
    </w:p>
    <w:p w:rsidR="001D68BA" w:rsidRDefault="001D68BA" w:rsidP="00FD3D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B0978">
        <w:rPr>
          <w:rFonts w:ascii="Times New Roman" w:hAnsi="Times New Roman"/>
          <w:sz w:val="24"/>
          <w:szCs w:val="24"/>
        </w:rPr>
        <w:t xml:space="preserve">    - учебного плана МБО</w:t>
      </w:r>
      <w:r>
        <w:rPr>
          <w:rFonts w:ascii="Times New Roman" w:hAnsi="Times New Roman"/>
          <w:sz w:val="24"/>
          <w:szCs w:val="24"/>
        </w:rPr>
        <w:t>У Творишинская СОШ на 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BB09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BB0978">
        <w:rPr>
          <w:rFonts w:ascii="Times New Roman" w:hAnsi="Times New Roman"/>
          <w:sz w:val="24"/>
          <w:szCs w:val="24"/>
        </w:rPr>
        <w:t xml:space="preserve"> учебный год, утвержденный приказом № </w:t>
      </w:r>
      <w:r w:rsidRPr="00314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 от 21.08.2023</w:t>
      </w:r>
      <w:r w:rsidRPr="0031495A">
        <w:rPr>
          <w:rFonts w:ascii="Times New Roman" w:hAnsi="Times New Roman"/>
          <w:sz w:val="24"/>
          <w:szCs w:val="24"/>
        </w:rPr>
        <w:t xml:space="preserve"> г. </w:t>
      </w:r>
    </w:p>
    <w:p w:rsidR="001D68BA" w:rsidRPr="00D65651" w:rsidRDefault="001D68BA" w:rsidP="000504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</w:t>
      </w:r>
      <w:r w:rsidRPr="001601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 – твои друзья</w:t>
      </w:r>
      <w:r w:rsidRPr="0016011E">
        <w:rPr>
          <w:rFonts w:ascii="Times New Roman" w:hAnsi="Times New Roman"/>
          <w:sz w:val="24"/>
          <w:szCs w:val="24"/>
        </w:rPr>
        <w:t xml:space="preserve">» </w:t>
      </w:r>
      <w:r w:rsidRPr="00C66BE8">
        <w:rPr>
          <w:rFonts w:ascii="Times New Roman" w:hAnsi="Times New Roman"/>
          <w:sz w:val="24"/>
          <w:szCs w:val="24"/>
        </w:rPr>
        <w:t xml:space="preserve"> </w:t>
      </w:r>
      <w:r w:rsidRPr="001214E6">
        <w:rPr>
          <w:rFonts w:ascii="Times New Roman" w:hAnsi="Times New Roman"/>
          <w:sz w:val="24"/>
          <w:szCs w:val="29"/>
        </w:rPr>
        <w:t>составлена  в  соответствии  с  основными  положениями Федерального  государственного  образовательного  стандарта  начального</w:t>
      </w:r>
      <w:r>
        <w:rPr>
          <w:rFonts w:ascii="Times New Roman" w:hAnsi="Times New Roman"/>
          <w:sz w:val="24"/>
          <w:szCs w:val="29"/>
        </w:rPr>
        <w:t xml:space="preserve"> </w:t>
      </w:r>
      <w:r w:rsidRPr="001214E6">
        <w:rPr>
          <w:rFonts w:ascii="Times New Roman" w:hAnsi="Times New Roman"/>
          <w:sz w:val="24"/>
          <w:szCs w:val="29"/>
        </w:rPr>
        <w:t xml:space="preserve">общего </w:t>
      </w:r>
      <w:r>
        <w:rPr>
          <w:rFonts w:ascii="Times New Roman" w:hAnsi="Times New Roman"/>
          <w:sz w:val="24"/>
          <w:szCs w:val="29"/>
        </w:rPr>
        <w:t xml:space="preserve">образования на основе </w:t>
      </w:r>
      <w:r w:rsidRPr="001214E6">
        <w:rPr>
          <w:rFonts w:ascii="Times New Roman" w:hAnsi="Times New Roman"/>
          <w:sz w:val="24"/>
          <w:szCs w:val="29"/>
        </w:rPr>
        <w:t xml:space="preserve">авторской программы внеурочной деятельности А. Г. Макеевой В. </w:t>
      </w:r>
      <w:r>
        <w:rPr>
          <w:rFonts w:ascii="Times New Roman" w:hAnsi="Times New Roman"/>
          <w:sz w:val="24"/>
          <w:szCs w:val="29"/>
        </w:rPr>
        <w:t xml:space="preserve">А. Самкова, Е. М. </w:t>
      </w:r>
      <w:r w:rsidRPr="001214E6">
        <w:rPr>
          <w:rFonts w:ascii="Times New Roman" w:hAnsi="Times New Roman"/>
          <w:sz w:val="24"/>
          <w:szCs w:val="29"/>
        </w:rPr>
        <w:t>Клемяшова</w:t>
      </w:r>
      <w:r w:rsidRPr="00890DAD">
        <w:rPr>
          <w:rStyle w:val="1"/>
          <w:color w:val="000000"/>
          <w:sz w:val="24"/>
          <w:szCs w:val="24"/>
        </w:rPr>
        <w:t>, ме</w:t>
      </w:r>
      <w:r w:rsidRPr="00890DAD">
        <w:rPr>
          <w:rStyle w:val="1"/>
          <w:color w:val="000000"/>
          <w:sz w:val="24"/>
          <w:szCs w:val="24"/>
        </w:rPr>
        <w:softHyphen/>
        <w:t>тодического конструктора «Внеурочная деятельность школьников» (ав</w:t>
      </w:r>
      <w:r w:rsidRPr="00890DAD">
        <w:rPr>
          <w:rStyle w:val="1"/>
          <w:color w:val="000000"/>
          <w:sz w:val="24"/>
          <w:szCs w:val="24"/>
        </w:rPr>
        <w:softHyphen/>
        <w:t>торы Д. В. Григорьев, П. В. Степанов, М.: «Просвещение», 2010) и «Примерных программ внеурочной деятельности (начальное и основ</w:t>
      </w:r>
      <w:r w:rsidRPr="00890DAD">
        <w:rPr>
          <w:rStyle w:val="1"/>
          <w:color w:val="000000"/>
          <w:sz w:val="24"/>
          <w:szCs w:val="24"/>
        </w:rPr>
        <w:softHyphen/>
        <w:t>ное образование)» под редакцией В. А. Горского (М.: «Просвещение», 2011).</w:t>
      </w:r>
    </w:p>
    <w:p w:rsidR="001D68BA" w:rsidRPr="00D049B0" w:rsidRDefault="001D68BA" w:rsidP="000504C5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B0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организации внеурочной деятельности обучающихся начальной школы. </w:t>
      </w:r>
    </w:p>
    <w:p w:rsidR="001D68BA" w:rsidRPr="00D049B0" w:rsidRDefault="001D68BA" w:rsidP="000504C5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B0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астники программы — учащиеся 1 -  5 классов (7</w:t>
      </w:r>
      <w:r w:rsidRPr="00D049B0">
        <w:rPr>
          <w:rFonts w:ascii="Times New Roman" w:hAnsi="Times New Roman" w:cs="Times New Roman"/>
          <w:sz w:val="24"/>
          <w:szCs w:val="24"/>
        </w:rPr>
        <w:t>-11 лет), учителя младших классов, воспитатели групп продлённого дня, педагоги дополнительного образования. Следует отметить, что поскольку программа посвящена взаимоотношениям с домашними питомцами, ее участниками становятся и члены семей младших школьников.</w:t>
      </w:r>
    </w:p>
    <w:p w:rsidR="001D68BA" w:rsidRDefault="001D68BA" w:rsidP="000504C5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A3A16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9"/>
        </w:rPr>
        <w:t>формировать</w:t>
      </w:r>
      <w:r w:rsidRPr="001214E6">
        <w:rPr>
          <w:rFonts w:ascii="Times New Roman" w:hAnsi="Times New Roman"/>
          <w:sz w:val="24"/>
          <w:szCs w:val="29"/>
        </w:rPr>
        <w:t xml:space="preserve"> у </w:t>
      </w:r>
      <w:r>
        <w:rPr>
          <w:rFonts w:ascii="Times New Roman" w:hAnsi="Times New Roman"/>
          <w:sz w:val="24"/>
          <w:szCs w:val="29"/>
        </w:rPr>
        <w:t>школьников ответственное  отношение</w:t>
      </w:r>
      <w:r w:rsidRPr="001214E6">
        <w:rPr>
          <w:rFonts w:ascii="Times New Roman" w:hAnsi="Times New Roman"/>
          <w:sz w:val="24"/>
          <w:szCs w:val="29"/>
        </w:rPr>
        <w:t xml:space="preserve">  к  домашним  животным.  Оно  базируется  на осведомленности учащихся о нуждах и потребностях четвероногих друзей, понимании —</w:t>
      </w:r>
      <w:r>
        <w:rPr>
          <w:rFonts w:ascii="Times New Roman" w:hAnsi="Times New Roman"/>
          <w:sz w:val="24"/>
          <w:szCs w:val="29"/>
        </w:rPr>
        <w:t xml:space="preserve"> </w:t>
      </w:r>
      <w:r w:rsidRPr="001214E6">
        <w:rPr>
          <w:rFonts w:ascii="Times New Roman" w:hAnsi="Times New Roman"/>
          <w:sz w:val="24"/>
          <w:szCs w:val="29"/>
        </w:rPr>
        <w:t>какую роль играет человек в их жизни, готовности заботиться и бережно относиться к питомцам.</w:t>
      </w:r>
    </w:p>
    <w:p w:rsidR="001D68BA" w:rsidRDefault="001D68BA" w:rsidP="000504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задачами программы</w:t>
      </w:r>
      <w:r w:rsidRPr="00D370C7">
        <w:rPr>
          <w:rFonts w:ascii="Times New Roman" w:hAnsi="Times New Roman"/>
          <w:b/>
          <w:sz w:val="24"/>
          <w:szCs w:val="24"/>
        </w:rPr>
        <w:t xml:space="preserve"> являются</w:t>
      </w:r>
      <w:r w:rsidRPr="004A4B43">
        <w:rPr>
          <w:rFonts w:ascii="Times New Roman" w:hAnsi="Times New Roman"/>
          <w:sz w:val="24"/>
          <w:szCs w:val="24"/>
        </w:rPr>
        <w:t>:</w:t>
      </w:r>
      <w:r w:rsidRPr="00F7606E">
        <w:rPr>
          <w:rFonts w:ascii="Times New Roman" w:hAnsi="Times New Roman"/>
          <w:b/>
          <w:sz w:val="24"/>
          <w:szCs w:val="24"/>
        </w:rPr>
        <w:t xml:space="preserve"> </w:t>
      </w:r>
    </w:p>
    <w:p w:rsidR="001D68BA" w:rsidRPr="001214E6" w:rsidRDefault="001D68BA" w:rsidP="000504C5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-</w:t>
      </w:r>
      <w:r w:rsidRPr="001214E6">
        <w:rPr>
          <w:rFonts w:ascii="Times New Roman" w:hAnsi="Times New Roman"/>
          <w:sz w:val="24"/>
          <w:szCs w:val="29"/>
        </w:rPr>
        <w:t xml:space="preserve">формирование представлений об универсальной ценности домашних животных как представителей мира живой природы, понимания связи человека и природы; </w:t>
      </w:r>
    </w:p>
    <w:p w:rsidR="001D68BA" w:rsidRPr="001214E6" w:rsidRDefault="001D68BA" w:rsidP="000504C5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-</w:t>
      </w:r>
      <w:r w:rsidRPr="001214E6">
        <w:rPr>
          <w:rFonts w:ascii="Times New Roman" w:hAnsi="Times New Roman"/>
          <w:sz w:val="24"/>
          <w:szCs w:val="29"/>
        </w:rPr>
        <w:t>развитие устойчивого познавательного, эстетического и практического интереса к домашним животным;</w:t>
      </w:r>
    </w:p>
    <w:p w:rsidR="001D68BA" w:rsidRPr="001214E6" w:rsidRDefault="001D68BA" w:rsidP="000504C5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-</w:t>
      </w:r>
      <w:r w:rsidRPr="001214E6">
        <w:rPr>
          <w:rFonts w:ascii="Times New Roman" w:hAnsi="Times New Roman"/>
          <w:sz w:val="24"/>
          <w:szCs w:val="29"/>
        </w:rPr>
        <w:t>вовлечение  учащихся  в  реальную  деятельность  по  уходу  за  домашними питомцами.</w:t>
      </w:r>
    </w:p>
    <w:p w:rsidR="001D68BA" w:rsidRPr="001214E6" w:rsidRDefault="001D68BA" w:rsidP="000504C5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214E6">
        <w:rPr>
          <w:rFonts w:ascii="Times New Roman" w:hAnsi="Times New Roman"/>
          <w:sz w:val="24"/>
          <w:szCs w:val="29"/>
        </w:rPr>
        <w:t xml:space="preserve">школьников к миру живой природы </w:t>
      </w:r>
      <w:r>
        <w:rPr>
          <w:rFonts w:ascii="Times New Roman" w:hAnsi="Times New Roman"/>
          <w:sz w:val="24"/>
          <w:szCs w:val="29"/>
        </w:rPr>
        <w:t xml:space="preserve">развивает </w:t>
      </w:r>
      <w:r w:rsidRPr="001214E6">
        <w:rPr>
          <w:rFonts w:ascii="Times New Roman" w:hAnsi="Times New Roman"/>
          <w:sz w:val="24"/>
          <w:szCs w:val="29"/>
        </w:rPr>
        <w:t>экологическую культуру личности.</w:t>
      </w:r>
    </w:p>
    <w:p w:rsidR="001D68BA" w:rsidRPr="004A4B43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0C7">
        <w:rPr>
          <w:rFonts w:ascii="Times New Roman" w:hAnsi="Times New Roman"/>
          <w:b/>
          <w:sz w:val="24"/>
          <w:szCs w:val="24"/>
        </w:rPr>
        <w:t>Сроки реализации программы:</w:t>
      </w:r>
      <w:r>
        <w:rPr>
          <w:rFonts w:ascii="Times New Roman" w:hAnsi="Times New Roman"/>
          <w:sz w:val="24"/>
          <w:szCs w:val="24"/>
        </w:rPr>
        <w:t xml:space="preserve"> 2023-2024 год.</w:t>
      </w:r>
    </w:p>
    <w:p w:rsidR="001D68BA" w:rsidRPr="004A4B43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. Курс рассчитан на 0,5</w:t>
      </w:r>
      <w:r w:rsidRPr="004A4B4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A4B43">
        <w:rPr>
          <w:rFonts w:ascii="Times New Roman" w:hAnsi="Times New Roman"/>
          <w:sz w:val="24"/>
          <w:szCs w:val="24"/>
        </w:rPr>
        <w:t xml:space="preserve"> в неделю: </w:t>
      </w:r>
      <w:r>
        <w:rPr>
          <w:rFonts w:ascii="Times New Roman" w:hAnsi="Times New Roman"/>
          <w:sz w:val="24"/>
          <w:szCs w:val="24"/>
        </w:rPr>
        <w:t xml:space="preserve"> 17 часов.</w:t>
      </w:r>
    </w:p>
    <w:p w:rsidR="001D68BA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17 часов ( 0,5</w:t>
      </w:r>
      <w:r w:rsidRPr="00E877E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877E6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1D68BA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</w:t>
      </w: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0504C5">
      <w:pPr>
        <w:pStyle w:val="2"/>
        <w:ind w:left="0"/>
        <w:jc w:val="center"/>
        <w:outlineLvl w:val="0"/>
        <w:rPr>
          <w:rFonts w:cs="Times New Roman"/>
          <w:b/>
          <w:lang w:val="ru-RU"/>
        </w:rPr>
      </w:pPr>
    </w:p>
    <w:p w:rsidR="001D68BA" w:rsidRDefault="001D68BA" w:rsidP="00C925A4">
      <w:pPr>
        <w:jc w:val="center"/>
        <w:rPr>
          <w:rFonts w:ascii="Times New Roman" w:hAnsi="Times New Roman"/>
          <w:b/>
        </w:rPr>
      </w:pPr>
      <w:r w:rsidRPr="003411BF">
        <w:rPr>
          <w:b/>
        </w:rPr>
        <w:t xml:space="preserve"> </w:t>
      </w:r>
      <w:r w:rsidRPr="00BC39D5">
        <w:rPr>
          <w:rFonts w:ascii="Times New Roman" w:hAnsi="Times New Roman"/>
          <w:b/>
        </w:rPr>
        <w:t>Планируемые результаты изучения</w:t>
      </w:r>
      <w:r>
        <w:rPr>
          <w:rFonts w:ascii="Times New Roman" w:hAnsi="Times New Roman"/>
          <w:b/>
        </w:rPr>
        <w:t xml:space="preserve"> курса</w:t>
      </w:r>
      <w:r w:rsidRPr="00BC39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внеурочной деятельности</w:t>
      </w:r>
    </w:p>
    <w:p w:rsidR="001D68BA" w:rsidRPr="000F3AC3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 xml:space="preserve">Программа «Воспитание ответственного отношения к домашним животным» направлена на достижение следующих </w:t>
      </w:r>
      <w:r w:rsidRPr="00B60030">
        <w:rPr>
          <w:rFonts w:ascii="Times New Roman" w:hAnsi="Times New Roman"/>
          <w:i/>
          <w:sz w:val="24"/>
          <w:szCs w:val="24"/>
        </w:rPr>
        <w:t>личностных</w:t>
      </w:r>
      <w:r w:rsidRPr="00B60030">
        <w:rPr>
          <w:rFonts w:ascii="Times New Roman" w:hAnsi="Times New Roman"/>
          <w:sz w:val="24"/>
          <w:szCs w:val="24"/>
        </w:rPr>
        <w:t xml:space="preserve">, </w:t>
      </w:r>
      <w:r w:rsidRPr="00B60030">
        <w:rPr>
          <w:rFonts w:ascii="Times New Roman" w:hAnsi="Times New Roman"/>
          <w:i/>
          <w:sz w:val="24"/>
          <w:szCs w:val="24"/>
        </w:rPr>
        <w:t>метапредметных</w:t>
      </w:r>
      <w:r w:rsidRPr="00B60030">
        <w:rPr>
          <w:rFonts w:ascii="Times New Roman" w:hAnsi="Times New Roman"/>
          <w:sz w:val="24"/>
          <w:szCs w:val="24"/>
        </w:rPr>
        <w:t xml:space="preserve"> и </w:t>
      </w:r>
      <w:r w:rsidRPr="00B60030">
        <w:rPr>
          <w:rFonts w:ascii="Times New Roman" w:hAnsi="Times New Roman"/>
          <w:i/>
          <w:sz w:val="24"/>
          <w:szCs w:val="24"/>
        </w:rPr>
        <w:t>предметных</w:t>
      </w:r>
      <w:r w:rsidRPr="00B60030">
        <w:rPr>
          <w:rFonts w:ascii="Times New Roman" w:hAnsi="Times New Roman"/>
          <w:sz w:val="24"/>
          <w:szCs w:val="24"/>
        </w:rPr>
        <w:t xml:space="preserve"> результатов.</w:t>
      </w: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60030">
        <w:rPr>
          <w:rFonts w:ascii="Times New Roman" w:hAnsi="Times New Roman"/>
          <w:sz w:val="24"/>
          <w:szCs w:val="24"/>
        </w:rPr>
        <w:t>:</w:t>
      </w: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 xml:space="preserve">- развитие любознательности и формирование интереса к изучению домашних животных (на примере собак и кошек); </w:t>
      </w: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 xml:space="preserve">- 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 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формирование мотивации дальнейшего изучения вопросов, связанных с происхождением, особенностями строения, поведения, воспитания домашних животных.</w:t>
      </w: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B60030">
        <w:rPr>
          <w:rFonts w:ascii="Times New Roman" w:hAnsi="Times New Roman"/>
          <w:sz w:val="24"/>
          <w:szCs w:val="24"/>
        </w:rPr>
        <w:t>: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освоение элементарных приёмов исследовательской деятельности: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</w:t>
      </w:r>
    </w:p>
    <w:p w:rsidR="001D68BA" w:rsidRPr="00B60030" w:rsidRDefault="001D68BA" w:rsidP="000504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sz w:val="24"/>
          <w:szCs w:val="24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1D68BA" w:rsidRPr="00B60030" w:rsidRDefault="001D68BA" w:rsidP="00050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D68BA" w:rsidRPr="00B60030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i/>
          <w:sz w:val="24"/>
          <w:szCs w:val="24"/>
        </w:rPr>
        <w:t>в ценностно-ориентационной сфере</w:t>
      </w:r>
      <w:r w:rsidRPr="00B60030">
        <w:rPr>
          <w:rFonts w:ascii="Times New Roman" w:hAnsi="Times New Roman"/>
          <w:sz w:val="24"/>
          <w:szCs w:val="24"/>
        </w:rPr>
        <w:t xml:space="preserve"> —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1D68BA" w:rsidRPr="00B60030" w:rsidRDefault="001D68BA" w:rsidP="00050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i/>
          <w:sz w:val="24"/>
          <w:szCs w:val="24"/>
        </w:rPr>
        <w:t>в познавательной сфере</w:t>
      </w:r>
      <w:r w:rsidRPr="00B60030">
        <w:rPr>
          <w:rFonts w:ascii="Times New Roman" w:hAnsi="Times New Roman"/>
          <w:sz w:val="24"/>
          <w:szCs w:val="24"/>
        </w:rPr>
        <w:t xml:space="preserve"> 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 для осознанного соблюдения норм и правил безопасного поведения при встрече с чужими или бездомными животными;</w:t>
      </w:r>
    </w:p>
    <w:p w:rsidR="001D68BA" w:rsidRPr="00B60030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i/>
          <w:sz w:val="24"/>
          <w:szCs w:val="24"/>
        </w:rPr>
        <w:t>в трудовой сфере</w:t>
      </w:r>
      <w:r w:rsidRPr="00B60030">
        <w:rPr>
          <w:rFonts w:ascii="Times New Roman" w:hAnsi="Times New Roman"/>
          <w:sz w:val="24"/>
          <w:szCs w:val="24"/>
        </w:rPr>
        <w:t xml:space="preserve"> — владение навыками ухода за домашними питомцами;</w:t>
      </w:r>
    </w:p>
    <w:p w:rsidR="001D68BA" w:rsidRPr="00B60030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i/>
          <w:sz w:val="24"/>
          <w:szCs w:val="24"/>
        </w:rPr>
        <w:t>в эстетической сфере</w:t>
      </w:r>
      <w:r w:rsidRPr="00B60030">
        <w:rPr>
          <w:rFonts w:ascii="Times New Roman" w:hAnsi="Times New Roman"/>
          <w:sz w:val="24"/>
          <w:szCs w:val="24"/>
        </w:rPr>
        <w:t xml:space="preserve"> — умение видеть красоту и выразительность домашних животных;</w:t>
      </w:r>
    </w:p>
    <w:p w:rsidR="001D68BA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0030">
        <w:rPr>
          <w:rFonts w:ascii="Times New Roman" w:hAnsi="Times New Roman"/>
          <w:i/>
          <w:sz w:val="24"/>
          <w:szCs w:val="24"/>
        </w:rPr>
        <w:t>в сфере физической культуры</w:t>
      </w:r>
      <w:r w:rsidRPr="00B60030">
        <w:rPr>
          <w:rFonts w:ascii="Times New Roman" w:hAnsi="Times New Roman"/>
          <w:sz w:val="24"/>
          <w:szCs w:val="24"/>
        </w:rPr>
        <w:t xml:space="preserve"> — элементарные представления о значении совместных прогулок, игр с домашними питомцами, о пользе нормированной физической нагрузки на здоровье, выносливость, эмоциональный настрой (свой и своего питомца).</w:t>
      </w:r>
    </w:p>
    <w:p w:rsidR="001D68BA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8BA" w:rsidRPr="00F37199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7199">
        <w:rPr>
          <w:rFonts w:ascii="Times New Roman" w:hAnsi="Times New Roman"/>
          <w:b/>
          <w:sz w:val="24"/>
          <w:szCs w:val="24"/>
        </w:rPr>
        <w:t>Ученик узнает:</w:t>
      </w:r>
    </w:p>
    <w:p w:rsidR="001D68BA" w:rsidRPr="00F30E43" w:rsidRDefault="001D68BA" w:rsidP="000504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445DE">
        <w:rPr>
          <w:rFonts w:ascii="Times New Roman" w:hAnsi="Times New Roman"/>
          <w:sz w:val="24"/>
          <w:szCs w:val="24"/>
          <w:lang w:eastAsia="ar-SA"/>
        </w:rPr>
        <w:t>о домашних животных как особой группе в животном мире, их разнообразии и  роли в жизни человека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0445DE">
        <w:rPr>
          <w:rFonts w:ascii="Times New Roman" w:hAnsi="Times New Roman"/>
          <w:sz w:val="24"/>
          <w:szCs w:val="24"/>
          <w:lang w:eastAsia="ar-SA"/>
        </w:rPr>
        <w:t xml:space="preserve"> об ответственности человека за домашних животных и формах проявления этой ответственности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историю</w:t>
      </w:r>
      <w:r w:rsidRPr="000445DE">
        <w:rPr>
          <w:rFonts w:ascii="Times New Roman" w:hAnsi="Times New Roman"/>
          <w:sz w:val="24"/>
          <w:szCs w:val="24"/>
        </w:rPr>
        <w:t xml:space="preserve"> одомашнивания</w:t>
      </w:r>
      <w:r>
        <w:rPr>
          <w:rFonts w:ascii="Times New Roman" w:hAnsi="Times New Roman"/>
          <w:sz w:val="24"/>
          <w:szCs w:val="24"/>
        </w:rPr>
        <w:t xml:space="preserve"> животных, причины</w:t>
      </w:r>
      <w:r w:rsidRPr="000445DE">
        <w:rPr>
          <w:rFonts w:ascii="Times New Roman" w:hAnsi="Times New Roman"/>
          <w:sz w:val="24"/>
          <w:szCs w:val="24"/>
        </w:rPr>
        <w:t xml:space="preserve"> одомашнивания</w:t>
      </w:r>
      <w:r>
        <w:rPr>
          <w:rFonts w:ascii="Times New Roman" w:hAnsi="Times New Roman"/>
          <w:sz w:val="24"/>
          <w:szCs w:val="24"/>
        </w:rPr>
        <w:t>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DE">
        <w:rPr>
          <w:rFonts w:ascii="Times New Roman" w:hAnsi="Times New Roman"/>
          <w:sz w:val="24"/>
          <w:szCs w:val="24"/>
        </w:rPr>
        <w:t xml:space="preserve"> о разнообразии</w:t>
      </w:r>
      <w:r>
        <w:rPr>
          <w:rFonts w:ascii="Times New Roman" w:hAnsi="Times New Roman"/>
          <w:sz w:val="24"/>
          <w:szCs w:val="24"/>
        </w:rPr>
        <w:t xml:space="preserve"> животных</w:t>
      </w:r>
      <w:r w:rsidRPr="000445DE">
        <w:rPr>
          <w:rFonts w:ascii="Times New Roman" w:hAnsi="Times New Roman"/>
          <w:sz w:val="24"/>
          <w:szCs w:val="24"/>
        </w:rPr>
        <w:t>, особенностях  их  внешнего строения и особенностях содержания</w:t>
      </w:r>
      <w:r>
        <w:rPr>
          <w:rFonts w:ascii="Times New Roman" w:hAnsi="Times New Roman"/>
          <w:sz w:val="24"/>
          <w:szCs w:val="24"/>
        </w:rPr>
        <w:t>.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Pr="00F37199" w:rsidRDefault="001D68BA" w:rsidP="000504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199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 принципам</w:t>
      </w:r>
      <w:r w:rsidRPr="000445DE">
        <w:rPr>
          <w:rFonts w:ascii="Times New Roman" w:hAnsi="Times New Roman"/>
          <w:sz w:val="24"/>
          <w:szCs w:val="24"/>
        </w:rPr>
        <w:t xml:space="preserve"> ухода за домашними питомцами</w:t>
      </w:r>
      <w:r>
        <w:rPr>
          <w:rFonts w:ascii="Times New Roman" w:hAnsi="Times New Roman"/>
          <w:sz w:val="24"/>
          <w:szCs w:val="24"/>
        </w:rPr>
        <w:t>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 правилам</w:t>
      </w:r>
      <w:r w:rsidRPr="000445DE">
        <w:rPr>
          <w:rFonts w:ascii="Times New Roman" w:hAnsi="Times New Roman"/>
          <w:sz w:val="24"/>
          <w:szCs w:val="24"/>
        </w:rPr>
        <w:t xml:space="preserve"> обучения  домашнего животного</w:t>
      </w:r>
      <w:r>
        <w:rPr>
          <w:rFonts w:ascii="Times New Roman" w:hAnsi="Times New Roman"/>
          <w:sz w:val="24"/>
          <w:szCs w:val="24"/>
        </w:rPr>
        <w:t>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</w:t>
      </w:r>
      <w:r w:rsidRPr="000445DE">
        <w:rPr>
          <w:rFonts w:ascii="Times New Roman" w:hAnsi="Times New Roman"/>
          <w:sz w:val="24"/>
          <w:szCs w:val="24"/>
        </w:rPr>
        <w:t xml:space="preserve"> соблюдения личной гигиены п</w:t>
      </w:r>
      <w:r>
        <w:rPr>
          <w:rFonts w:ascii="Times New Roman" w:hAnsi="Times New Roman"/>
          <w:sz w:val="24"/>
          <w:szCs w:val="24"/>
        </w:rPr>
        <w:t>ри общении с аквариумными рыбками, домашними грызунами, кроликами;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-правилам правильного кормления домашних питомцев;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 различными справочниками по уходу за домашними питомцами.</w:t>
      </w: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Default="001D68BA" w:rsidP="000504C5">
      <w:pPr>
        <w:pStyle w:val="NoSpacing"/>
        <w:rPr>
          <w:rFonts w:ascii="Times New Roman" w:hAnsi="Times New Roman" w:cs="Times New Roman"/>
          <w:szCs w:val="24"/>
        </w:rPr>
      </w:pPr>
    </w:p>
    <w:p w:rsidR="001D68BA" w:rsidRPr="00F37199" w:rsidRDefault="001D68BA" w:rsidP="000504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D68BA" w:rsidRPr="00F37199" w:rsidRDefault="001D68BA" w:rsidP="00F41F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B0978">
        <w:rPr>
          <w:rFonts w:ascii="Times New Roman" w:hAnsi="Times New Roman"/>
          <w:b/>
          <w:sz w:val="24"/>
          <w:szCs w:val="24"/>
        </w:rPr>
        <w:t>Содерж</w:t>
      </w:r>
      <w:r>
        <w:rPr>
          <w:rFonts w:ascii="Times New Roman" w:hAnsi="Times New Roman"/>
          <w:b/>
          <w:sz w:val="24"/>
          <w:szCs w:val="24"/>
        </w:rPr>
        <w:t>ание курса внеурочной деятельности</w:t>
      </w:r>
      <w:r w:rsidRPr="00BB0978">
        <w:rPr>
          <w:rFonts w:ascii="Times New Roman" w:hAnsi="Times New Roman"/>
          <w:b/>
          <w:sz w:val="24"/>
          <w:szCs w:val="24"/>
        </w:rPr>
        <w:t>.</w:t>
      </w:r>
    </w:p>
    <w:p w:rsidR="001D68BA" w:rsidRPr="00F37199" w:rsidRDefault="001D68BA" w:rsidP="00F41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Давай познакомимся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(3 часа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Ролевая игра «З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накомься – домашние животные» 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Какие бывают домашние питомцы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Животные зоопарка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цирка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мы появились в доме человека. Мы очень разные.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(5часов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люди заводят домашних животных. Как правильно выбрать и где приобрести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домашнего питомца. Зоомагазин 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Как мы появились в доме человека. Мир домашних грызунов. </w:t>
      </w:r>
      <w:hyperlink r:id="rId7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Морские свинки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декоративные крысы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хомяки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шиншиллы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 час) 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Мы очень разные. Аквариумные рыбки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Детки в клетке (попугайчики, </w:t>
      </w:r>
      <w:hyperlink r:id="rId11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канарейки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hyperlink r:id="rId12" w:history="1">
        <w:r w:rsidRPr="00F37199">
          <w:rPr>
            <w:rFonts w:ascii="Times New Roman" w:hAnsi="Times New Roman"/>
            <w:color w:val="000000"/>
            <w:sz w:val="24"/>
            <w:szCs w:val="24"/>
            <w:lang w:eastAsia="ru-RU"/>
          </w:rPr>
          <w:t>домашние голуби</w:t>
        </w:r>
      </w:hyperlink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Домашние кролики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мы устроены и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за нами ухаживать. (2часа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Выбор пито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мца - очень ответственный шаг 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содержания молодых и взрослых животных: кормление, общение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игры, посещение ветеринара 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Школа для животных: как правильно воспитывать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питомцев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(3 часа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Приручение волнистых попугайчиков и обучение их разговору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282828"/>
          <w:sz w:val="24"/>
          <w:szCs w:val="24"/>
          <w:lang w:eastAsia="ru-RU"/>
        </w:rPr>
        <w:t>Дрессировка декоративного кролика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С чего начинается дрессировка хомячка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931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Дрессировка и приручение морских свинок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199">
        <w:rPr>
          <w:rFonts w:ascii="Times New Roman" w:hAnsi="Times New Roman"/>
          <w:color w:val="282828"/>
          <w:sz w:val="24"/>
          <w:szCs w:val="24"/>
          <w:lang w:eastAsia="ru-RU"/>
        </w:rPr>
        <w:t>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приёме у Айболита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(3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Если питомец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заболел? Ветеринарные услуги (1 час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Заболевания аквариумных рыбок. Советы рыбьего доктора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Болезни волнистых попугаев и их лечение в домашних условиях (1 час)</w:t>
      </w: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Мы с тобой - друзья!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(1час</w:t>
      </w:r>
      <w:r w:rsidRPr="00F371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D68BA" w:rsidRPr="001931C4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719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Итоговое занятие: </w:t>
      </w:r>
      <w:r w:rsidRPr="00F37199">
        <w:rPr>
          <w:rFonts w:ascii="Times New Roman" w:hAnsi="Times New Roman"/>
          <w:color w:val="000000"/>
          <w:sz w:val="24"/>
          <w:szCs w:val="24"/>
          <w:lang w:eastAsia="ru-RU"/>
        </w:rPr>
        <w:t>Мой питоме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 – самый лучший! Выставка рисунков</w:t>
      </w:r>
    </w:p>
    <w:p w:rsidR="001D68BA" w:rsidRDefault="001D68BA" w:rsidP="00F41F0A">
      <w:pPr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Pr="00F37199" w:rsidRDefault="001D68BA" w:rsidP="00F41F0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37199">
        <w:rPr>
          <w:rFonts w:ascii="Times New Roman" w:hAnsi="Times New Roman"/>
          <w:b/>
          <w:bCs/>
          <w:sz w:val="24"/>
          <w:szCs w:val="24"/>
        </w:rPr>
        <w:t>Формы организации и виды деятельности школьников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занятий используются различные </w:t>
      </w:r>
      <w:r w:rsidRPr="00F3719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формы занятий</w:t>
      </w:r>
      <w:r w:rsidRPr="00F37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37199">
        <w:rPr>
          <w:rFonts w:ascii="Times New Roman" w:hAnsi="Times New Roman" w:cs="Times New Roman"/>
          <w:color w:val="000000"/>
          <w:sz w:val="24"/>
          <w:szCs w:val="24"/>
        </w:rPr>
        <w:br/>
        <w:t>традиционные, комбинированные и практические занятия;  досуговое общение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 и другие. 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br/>
      </w:r>
      <w:r w:rsidRPr="00F3719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hi-IN" w:bidi="hi-IN"/>
        </w:rPr>
        <w:t>Методы, в основе которых лежит способ организации занятия: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 словесный (устное изложение, беседа, рассказ, лекция и т.д.);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 наглядный (показ видео и мультимедийных материалов, иллюстраций, наблюдениеи др.);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  <w:t>-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практический (создание игровых ситуаций и др.);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i-IN" w:bidi="hi-IN"/>
        </w:rPr>
        <w:t>Методы, в основе которых лежит уровень деятельности детей: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-объяснительно-иллюстративный – дети воспринимают и усваивают готовую информацию;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 репродуктивный – учащиеся воспроизводят полученные знания и освоенные способы деятельности;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-частично-поисковый – участие детей в коллективном поиске, решение поставленной задачи совместно с педагогом;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 исследовательски</w:t>
      </w:r>
      <w:r w:rsidRPr="00F37199"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  <w:t>й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– самостоятельная творческая работа учащихся.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Методы, в основе которых лежит форма организации деятельности учащихся на занятиях: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-фронтальный – одновременная работа со всеми учащимися;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</w:pPr>
      <w:r w:rsidRPr="00F37199"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  <w:t>-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индивидуально-фронтальный – чередование индивидуальных и фронтальных форм работы;</w:t>
      </w:r>
    </w:p>
    <w:p w:rsidR="001D68BA" w:rsidRPr="00F37199" w:rsidRDefault="001D68BA" w:rsidP="00F41F0A">
      <w:pPr>
        <w:pStyle w:val="BodyText"/>
        <w:rPr>
          <w:rFonts w:ascii="Times New Roman" w:hAnsi="Times New Roman" w:cs="Times New Roman"/>
          <w:color w:val="000000"/>
          <w:sz w:val="24"/>
          <w:szCs w:val="24"/>
        </w:rPr>
      </w:pPr>
      <w:r w:rsidRPr="00F37199">
        <w:rPr>
          <w:rFonts w:ascii="Times New Roman" w:hAnsi="Times New Roman" w:cs="Times New Roman"/>
          <w:i/>
          <w:color w:val="000000"/>
          <w:sz w:val="24"/>
          <w:szCs w:val="24"/>
          <w:lang w:eastAsia="hi-IN" w:bidi="hi-IN"/>
        </w:rPr>
        <w:t>-</w:t>
      </w:r>
      <w:r w:rsidRPr="00F37199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 xml:space="preserve"> групповой – организация работы в группах;</w:t>
      </w:r>
    </w:p>
    <w:p w:rsidR="001D68BA" w:rsidRPr="00F37199" w:rsidRDefault="001D68BA" w:rsidP="00F41F0A">
      <w:pPr>
        <w:pStyle w:val="BodyText"/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1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99">
        <w:rPr>
          <w:rFonts w:ascii="Times New Roman" w:hAnsi="Times New Roman" w:cs="Times New Roman"/>
          <w:color w:val="000000"/>
          <w:sz w:val="24"/>
          <w:szCs w:val="24"/>
        </w:rPr>
        <w:t>индивидуальны</w:t>
      </w:r>
      <w:r w:rsidRPr="00F37199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Pr="00F37199">
        <w:rPr>
          <w:rFonts w:ascii="Times New Roman" w:hAnsi="Times New Roman" w:cs="Times New Roman"/>
          <w:color w:val="000000"/>
          <w:sz w:val="24"/>
          <w:szCs w:val="24"/>
        </w:rPr>
        <w:t xml:space="preserve"> – индивидуальное выполнение заданий, решение проблем.</w:t>
      </w: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Pr="00F37199" w:rsidRDefault="001D68BA" w:rsidP="00F41F0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Pr="00F37199" w:rsidRDefault="001D68BA" w:rsidP="00F41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8BA" w:rsidRPr="00F37199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7199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1D68BA" w:rsidRPr="00F37199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5898"/>
        <w:gridCol w:w="3331"/>
      </w:tblGrid>
      <w:tr w:rsidR="001D68BA" w:rsidRPr="00F37199" w:rsidTr="00CA602C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Название темы,  раздела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99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мы появились в доме человека. Мы очень разные.</w:t>
            </w:r>
          </w:p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99">
              <w:rPr>
                <w:rFonts w:ascii="Times New Roman" w:hAnsi="Times New Roman"/>
                <w:sz w:val="24"/>
                <w:szCs w:val="24"/>
              </w:rPr>
              <w:t>Как мы устроены и как за нами ухаживать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Школа для животных: как правильно воспитывать</w:t>
            </w:r>
            <w:r w:rsidRPr="00F371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питомцев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99">
              <w:rPr>
                <w:rFonts w:ascii="Times New Roman" w:hAnsi="Times New Roman"/>
                <w:sz w:val="24"/>
                <w:szCs w:val="24"/>
              </w:rPr>
              <w:t>На приеме у Айболита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68BA" w:rsidRPr="00F37199" w:rsidTr="00CA602C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99">
              <w:rPr>
                <w:rFonts w:ascii="Times New Roman" w:hAnsi="Times New Roman"/>
                <w:sz w:val="24"/>
                <w:szCs w:val="24"/>
              </w:rPr>
              <w:t>Мыс тобой - друзья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68BA" w:rsidRPr="00F37199" w:rsidTr="00CA602C">
        <w:tc>
          <w:tcPr>
            <w:tcW w:w="6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19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8BA" w:rsidRPr="00F37199" w:rsidRDefault="001D68BA" w:rsidP="00CA602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</w:tbl>
    <w:p w:rsidR="001D68BA" w:rsidRPr="00F37199" w:rsidRDefault="001D68BA" w:rsidP="00F41F0A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BA" w:rsidRPr="00F37199" w:rsidRDefault="001D68BA" w:rsidP="00F41F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D68BA" w:rsidRPr="00F37199" w:rsidSect="0001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4C5"/>
    <w:rsid w:val="00013CC7"/>
    <w:rsid w:val="000445DE"/>
    <w:rsid w:val="000504C5"/>
    <w:rsid w:val="000806C8"/>
    <w:rsid w:val="000A122B"/>
    <w:rsid w:val="000F3AC3"/>
    <w:rsid w:val="001214E6"/>
    <w:rsid w:val="0016011E"/>
    <w:rsid w:val="00191700"/>
    <w:rsid w:val="0019176C"/>
    <w:rsid w:val="00191D42"/>
    <w:rsid w:val="001931C4"/>
    <w:rsid w:val="001A3A16"/>
    <w:rsid w:val="001A6BC4"/>
    <w:rsid w:val="001D1C4E"/>
    <w:rsid w:val="001D68BA"/>
    <w:rsid w:val="001E3BB8"/>
    <w:rsid w:val="00212074"/>
    <w:rsid w:val="0028092E"/>
    <w:rsid w:val="002B7364"/>
    <w:rsid w:val="0031495A"/>
    <w:rsid w:val="00314BF9"/>
    <w:rsid w:val="0033533A"/>
    <w:rsid w:val="003411BF"/>
    <w:rsid w:val="0038010B"/>
    <w:rsid w:val="0039274D"/>
    <w:rsid w:val="003B2D62"/>
    <w:rsid w:val="003D7E29"/>
    <w:rsid w:val="004013BD"/>
    <w:rsid w:val="00401AB8"/>
    <w:rsid w:val="0040531A"/>
    <w:rsid w:val="00444281"/>
    <w:rsid w:val="00464126"/>
    <w:rsid w:val="004A23C0"/>
    <w:rsid w:val="004A4B43"/>
    <w:rsid w:val="004F44FA"/>
    <w:rsid w:val="00502AE2"/>
    <w:rsid w:val="00505137"/>
    <w:rsid w:val="005A0616"/>
    <w:rsid w:val="005A0E68"/>
    <w:rsid w:val="005A357C"/>
    <w:rsid w:val="005E7682"/>
    <w:rsid w:val="0063716B"/>
    <w:rsid w:val="00651C12"/>
    <w:rsid w:val="00656239"/>
    <w:rsid w:val="006766F9"/>
    <w:rsid w:val="006C31F1"/>
    <w:rsid w:val="006C41F5"/>
    <w:rsid w:val="006E13D0"/>
    <w:rsid w:val="006E5089"/>
    <w:rsid w:val="006F1F09"/>
    <w:rsid w:val="00744F64"/>
    <w:rsid w:val="00782AC6"/>
    <w:rsid w:val="00811439"/>
    <w:rsid w:val="008236C2"/>
    <w:rsid w:val="00831682"/>
    <w:rsid w:val="008525AA"/>
    <w:rsid w:val="0087668A"/>
    <w:rsid w:val="00890DAD"/>
    <w:rsid w:val="008A4124"/>
    <w:rsid w:val="008C68B5"/>
    <w:rsid w:val="008E6E32"/>
    <w:rsid w:val="009132D4"/>
    <w:rsid w:val="009741AB"/>
    <w:rsid w:val="0098741B"/>
    <w:rsid w:val="00992C5B"/>
    <w:rsid w:val="009C42B1"/>
    <w:rsid w:val="00A81B1C"/>
    <w:rsid w:val="00AB3C68"/>
    <w:rsid w:val="00AB7D70"/>
    <w:rsid w:val="00B159D7"/>
    <w:rsid w:val="00B319CD"/>
    <w:rsid w:val="00B4190B"/>
    <w:rsid w:val="00B60030"/>
    <w:rsid w:val="00B640A8"/>
    <w:rsid w:val="00BB0978"/>
    <w:rsid w:val="00BC39D5"/>
    <w:rsid w:val="00C02E4B"/>
    <w:rsid w:val="00C06887"/>
    <w:rsid w:val="00C3522B"/>
    <w:rsid w:val="00C42840"/>
    <w:rsid w:val="00C43A45"/>
    <w:rsid w:val="00C627DC"/>
    <w:rsid w:val="00C62DC1"/>
    <w:rsid w:val="00C66BE8"/>
    <w:rsid w:val="00C925A4"/>
    <w:rsid w:val="00CA602C"/>
    <w:rsid w:val="00CE3653"/>
    <w:rsid w:val="00D049B0"/>
    <w:rsid w:val="00D11C00"/>
    <w:rsid w:val="00D370C7"/>
    <w:rsid w:val="00D65651"/>
    <w:rsid w:val="00D73956"/>
    <w:rsid w:val="00DB1C6B"/>
    <w:rsid w:val="00DC6BA0"/>
    <w:rsid w:val="00E35693"/>
    <w:rsid w:val="00E877E6"/>
    <w:rsid w:val="00EA5446"/>
    <w:rsid w:val="00EC5AEF"/>
    <w:rsid w:val="00ED2A0E"/>
    <w:rsid w:val="00EE68D4"/>
    <w:rsid w:val="00F30E43"/>
    <w:rsid w:val="00F37199"/>
    <w:rsid w:val="00F41F0A"/>
    <w:rsid w:val="00F750B8"/>
    <w:rsid w:val="00F7606E"/>
    <w:rsid w:val="00F91CCB"/>
    <w:rsid w:val="00FA3643"/>
    <w:rsid w:val="00FD08B0"/>
    <w:rsid w:val="00FD2EB3"/>
    <w:rsid w:val="00FD33D1"/>
    <w:rsid w:val="00FD3D11"/>
    <w:rsid w:val="00FF09F9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504C5"/>
    <w:pPr>
      <w:suppressAutoHyphens/>
      <w:spacing w:after="120"/>
    </w:pPr>
    <w:rPr>
      <w:rFonts w:cs="Calibri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04C5"/>
    <w:rPr>
      <w:rFonts w:ascii="Calibri" w:hAnsi="Calibri" w:cs="Times New Roman"/>
      <w:lang w:eastAsia="ar-SA" w:bidi="ar-SA"/>
    </w:rPr>
  </w:style>
  <w:style w:type="paragraph" w:styleId="NoSpacing">
    <w:name w:val="No Spacing"/>
    <w:uiPriority w:val="99"/>
    <w:qFormat/>
    <w:rsid w:val="000504C5"/>
    <w:pPr>
      <w:suppressAutoHyphens/>
    </w:pPr>
    <w:rPr>
      <w:rFonts w:cs="Calibri"/>
      <w:lang w:eastAsia="zh-CN"/>
    </w:rPr>
  </w:style>
  <w:style w:type="character" w:customStyle="1" w:styleId="1">
    <w:name w:val="Основной текст Знак1"/>
    <w:uiPriority w:val="99"/>
    <w:rsid w:val="000504C5"/>
    <w:rPr>
      <w:rFonts w:ascii="Times New Roman" w:hAnsi="Times New Roman"/>
      <w:sz w:val="21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0504C5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0504C5"/>
    <w:pPr>
      <w:widowControl w:val="0"/>
      <w:suppressAutoHyphens/>
      <w:spacing w:after="0" w:line="240" w:lineRule="auto"/>
    </w:pPr>
    <w:rPr>
      <w:rFonts w:ascii="Liberation Serif" w:hAnsi="Liberation Serif" w:cs="FreeSans"/>
      <w:sz w:val="24"/>
      <w:szCs w:val="24"/>
      <w:lang w:eastAsia="hi-IN" w:bidi="hi-IN"/>
    </w:rPr>
  </w:style>
  <w:style w:type="paragraph" w:customStyle="1" w:styleId="2">
    <w:name w:val="Абзац списка2"/>
    <w:basedOn w:val="Normal"/>
    <w:uiPriority w:val="99"/>
    <w:rsid w:val="000504C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676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E36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4%25D0%25B5%25D0%25BA%25D0%25BE%25D1%2580%25D0%25B0%25D1%2582%25D0%25B8%25D0%25B2%25D0%25BD%25D1%258B%25D0%25B5_%25D0%25BA%25D1%2580%25D1%258B%25D1%2581%25D1%25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C%25D0%25BE%25D1%2580%25D1%2581%25D0%25BA%25D0%25B8%25D0%25B5_%25D1%2581%25D0%25B2%25D0%25B8%25D0%25BD%25D0%25BA%25D0%25B8" TargetMode="External"/><Relationship Id="rId12" Type="http://schemas.openxmlformats.org/officeDocument/2006/relationships/hyperlink" Target="https://infourok.ru/go.html?href=https%3A%2F%2Fru.wikipedia.org%2Fwiki%2F%25D0%2593%25D0%25BE%25D0%25BB%25D1%2583%25D0%25B1%25D0%25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s%3A%2F%2Fru.wikipedia.org%2Fwiki%2F%25D0%259A%25D0%25B0%25D0%25BD%25D0%25B0%25D1%2580%25D0%25B5%25D0%25B9%25D0%25BA%25D0%25B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s%3A%2F%2Fru.wikipedia.org%2Fwiki%2F%25D0%25A8%25D0%25B8%25D0%25BD%25D1%2588%25D0%25B8%25D0%25BB%25D0%25BB%25D1%25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5%25D0%25BE%25D0%25BC%25D1%258F%25D0%25BA%25D0%25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9</Pages>
  <Words>1692</Words>
  <Characters>9650</Characters>
  <Application>Microsoft Office Outlook</Application>
  <DocSecurity>0</DocSecurity>
  <Lines>0</Lines>
  <Paragraphs>0</Paragraphs>
  <ScaleCrop>false</ScaleCrop>
  <Company>МБОУ Творишинская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Творишинска СОШ</dc:creator>
  <cp:keywords/>
  <dc:description/>
  <cp:lastModifiedBy>WiZaRd</cp:lastModifiedBy>
  <cp:revision>23</cp:revision>
  <cp:lastPrinted>2008-09-17T20:58:00Z</cp:lastPrinted>
  <dcterms:created xsi:type="dcterms:W3CDTF">2008-09-17T21:00:00Z</dcterms:created>
  <dcterms:modified xsi:type="dcterms:W3CDTF">2023-09-26T18:08:00Z</dcterms:modified>
</cp:coreProperties>
</file>