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42" w:rsidRDefault="00CD3666" w:rsidP="00134342">
      <w:pPr>
        <w:ind w:left="-900"/>
        <w:rPr>
          <w:b/>
          <w:sz w:val="2"/>
          <w:szCs w:val="2"/>
        </w:rPr>
      </w:pPr>
      <w:r w:rsidRPr="00CD3666">
        <w:rPr>
          <w:rFonts w:ascii="Times New Roman" w:hAnsi="Times New Roman" w:cs="Times New Roman"/>
        </w:rPr>
        <w:drawing>
          <wp:inline distT="0" distB="0" distL="0" distR="0">
            <wp:extent cx="6598785" cy="89075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3317"/>
                    <a:stretch>
                      <a:fillRect/>
                    </a:stretch>
                  </pic:blipFill>
                  <pic:spPr bwMode="auto">
                    <a:xfrm>
                      <a:off x="0" y="0"/>
                      <a:ext cx="6606120" cy="8917418"/>
                    </a:xfrm>
                    <a:prstGeom prst="rect">
                      <a:avLst/>
                    </a:prstGeom>
                    <a:noFill/>
                    <a:ln w="9525">
                      <a:noFill/>
                      <a:miter lim="800000"/>
                      <a:headEnd/>
                      <a:tailEnd/>
                    </a:ln>
                  </pic:spPr>
                </pic:pic>
              </a:graphicData>
            </a:graphic>
          </wp:inline>
        </w:drawing>
      </w:r>
    </w:p>
    <w:p w:rsidR="00CD3666" w:rsidRDefault="00CD3666" w:rsidP="00134342">
      <w:pPr>
        <w:ind w:left="-900"/>
        <w:rPr>
          <w:b/>
          <w:sz w:val="2"/>
          <w:szCs w:val="2"/>
        </w:rPr>
      </w:pPr>
    </w:p>
    <w:p w:rsidR="00CD3666" w:rsidRDefault="00CD3666" w:rsidP="00134342">
      <w:pPr>
        <w:ind w:left="-900"/>
        <w:rPr>
          <w:b/>
          <w:sz w:val="2"/>
          <w:szCs w:val="2"/>
        </w:rPr>
      </w:pPr>
    </w:p>
    <w:p w:rsidR="00CD3666" w:rsidRDefault="00CD3666" w:rsidP="00134342">
      <w:pPr>
        <w:ind w:left="-900"/>
        <w:rPr>
          <w:b/>
          <w:sz w:val="2"/>
          <w:szCs w:val="2"/>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spacing w:line="240" w:lineRule="auto"/>
        <w:ind w:left="-900" w:firstLine="720"/>
        <w:jc w:val="both"/>
        <w:rPr>
          <w:rFonts w:ascii="Times New Roman" w:hAnsi="Times New Roman" w:cs="Times New Roman"/>
          <w:sz w:val="24"/>
          <w:szCs w:val="24"/>
        </w:rPr>
      </w:pPr>
      <w:r>
        <w:rPr>
          <w:rFonts w:ascii="Times New Roman" w:hAnsi="Times New Roman" w:cs="Times New Roman"/>
          <w:sz w:val="24"/>
          <w:szCs w:val="24"/>
        </w:rPr>
        <w:t>Настоящие правила внутреннего трудового распорядка устанавливают взаимные права и обязанности работодателя и работников МБОУ Творишинская СОШ (далее Учреждение), ответственность за их соблюдение и исполнение, порядок приёма и увольнения работников, режим работы, время отдыха, применяемые меры поощрения и взыскания, а также иные вопросы регулирования трудовых отношений.</w:t>
      </w: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ПРИЕМА, ПЕРЕВОДА И УВОЛЬНЕНИЯ РАБОТНИКОВ</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МБОУ Творишинская СОШ реализуют свое право на труд путем заключения трудового договора.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Учреждении.</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Учреждение не вправе требовать заключения срочного трудового договора на определенный срок, если работа носит постоянный характер.</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при заключении трудового договора может быть установлен испытательный срок, но не свыше 3 месяцев, а для заместителей руководителя, главного бухгалтера не более 6 месяцев.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по совместительству может выполняться </w:t>
      </w:r>
      <w:proofErr w:type="gramStart"/>
      <w:r>
        <w:rPr>
          <w:rFonts w:ascii="Times New Roman" w:hAnsi="Times New Roman" w:cs="Times New Roman"/>
          <w:sz w:val="24"/>
          <w:szCs w:val="24"/>
        </w:rPr>
        <w:t>работником</w:t>
      </w:r>
      <w:proofErr w:type="gramEnd"/>
      <w:r>
        <w:rPr>
          <w:rFonts w:ascii="Times New Roman" w:hAnsi="Times New Roman" w:cs="Times New Roman"/>
          <w:sz w:val="24"/>
          <w:szCs w:val="24"/>
        </w:rPr>
        <w:t xml:space="preserve"> как по месту его основной работы, так и у других работодателей. В трудовом договоре обязательно указание на то, что работа является совместительством. Сотрудникам, работающим по совместительству, устанавливаются все выплаты компенсационного и стимулирующего характера.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работник предъявляет:</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паспорт или иной документ, удостоверяющий личность;</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лиц, подлежащих призыву на военную службу;</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документы об образовании, о квалификации, или наличии специальных знани</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при поступлении на работу, требующую специальных знаний или специальной подготовки;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медицинское заключение об отсутствии противопоказаний по состоянию здоровья для работы в детском учреждении;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справка о наличии (отсутствии) судимости. </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Учреждением.</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Прием на работу оформляется приказом, который объявляется работнику под расписку в трехдневный срок.</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приеме работника на работу или переводе его в установленном порядке на другую работу администрация Учреждения обязана под расписку работника:</w:t>
      </w:r>
    </w:p>
    <w:p w:rsidR="00134342" w:rsidRDefault="00134342" w:rsidP="00134342">
      <w:pPr>
        <w:spacing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а)  ознакомить с Уставом Учреждения и Коллективным договором;</w:t>
      </w:r>
    </w:p>
    <w:p w:rsidR="00134342" w:rsidRDefault="00134342" w:rsidP="00134342">
      <w:pPr>
        <w:spacing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134342" w:rsidRDefault="00134342" w:rsidP="00134342">
      <w:pPr>
        <w:spacing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о приеме на работу администрация Учреждения обязана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пяти дней сделать запись в трудовой книжке работника. На </w:t>
      </w:r>
      <w:proofErr w:type="gramStart"/>
      <w:r>
        <w:rPr>
          <w:rFonts w:ascii="Times New Roman" w:hAnsi="Times New Roman" w:cs="Times New Roman"/>
          <w:sz w:val="24"/>
          <w:szCs w:val="24"/>
        </w:rPr>
        <w:t>работающих</w:t>
      </w:r>
      <w:proofErr w:type="gramEnd"/>
      <w:r>
        <w:rPr>
          <w:rFonts w:ascii="Times New Roman" w:hAnsi="Times New Roman" w:cs="Times New Roman"/>
          <w:sz w:val="24"/>
          <w:szCs w:val="24"/>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каждого работника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автобиографии, личной карточки (форма Т-2), аттестационного листа. Здесь же хранится один экземпляр трудового договора.</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Личное дело работника хранится в Учреждении, в т.ч. и после увольнения, до достижения им возраста 75 лет.</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О приеме работника в Учреждение делается запись в Книге учета личного состава.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на другую постоянную работу осуществляется с его письменного согласия.</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Без согласия работника допускается временный перевод при исключительных обстоятельствах.</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 об увольнении.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134342" w:rsidRDefault="00134342" w:rsidP="00134342">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Днем увольнения считается последний день работы.</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В день увольнения администрация Учреждения обязана выдать работнику его трудовую книжку с внесенной в нее и заверенной печатью Учреждения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и со ссылкой на соответствующие статью, часть статьи, пункт статьи Трудового кодекса РФ.</w:t>
      </w: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ПРАВА И ОБЯЗАННОСТИ РАБОТНИКОВ</w:t>
      </w: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Учреждения имеет права и </w:t>
      </w:r>
      <w:proofErr w:type="gramStart"/>
      <w:r>
        <w:rPr>
          <w:rFonts w:ascii="Times New Roman" w:hAnsi="Times New Roman" w:cs="Times New Roman"/>
          <w:sz w:val="24"/>
          <w:szCs w:val="24"/>
        </w:rPr>
        <w:t>несет обязанности</w:t>
      </w:r>
      <w:proofErr w:type="gramEnd"/>
      <w:r>
        <w:rPr>
          <w:rFonts w:ascii="Times New Roman" w:hAnsi="Times New Roman" w:cs="Times New Roman"/>
          <w:sz w:val="24"/>
          <w:szCs w:val="24"/>
        </w:rPr>
        <w:t xml:space="preserve">, предусмотренные условиями трудового договора, а также все иные права и обязанности, предусмотренные ТК РФ.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 Учреждения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Отдых установленной продолжительности.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Полную и достоверную информацию  об условиях труда и требованиях охраны труда на рабочем месте.</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квалификации в установленном порядке.</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профсоюзов.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Учреждением в формах, предусмотренных трудовым законодательством и Уставом Учреждения.</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и законных интересов всеми, не запрещенными законом способами.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в связи с исполнением трудовых обязанностей.</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порядке и случаях, предусмотренных законодательством.</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Работник Учреждения обязан:</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Учреждения, Правилами внутреннего трудового распорядка.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Воздерживаться от действий, мешающих другим работникам выполнять их трудовые обязанности.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активные меры по устранению причин и условий, нарушающих нормальную деятельность Учреждения.</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Содержать свое учебное оборудование и пособия в исправном состоянии, поддерживать чистоту на рабочем месте.</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установленный порядок хранения материальных ценностей и документов.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учебное оборудование, экономно и рационально расходовать электроэнергию, воду и другие материальные ресурсы.</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Быть всегда вежливым, внимательным к детям, родителям обучающихся, воспитанников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теоретический и культурный уровень, деловую квалификацию.</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Быть примером достойного поведения на работе, в быту и в общественных местах.</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Педагогические работники Учреждения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оказывать посильную помощь пострадавшим; о всех травмах и несчастных случаях незамедлительно сообщать администрации Учреждения.</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Круг конкретных трудовых обязанностей (работ) педагогических работников, вспомогательного и обслуживающего персонала Учреждения определяется их должностными и инструкциями, соответствующими локальными правовыми актами и иными правовыми актами.</w:t>
      </w: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ПРАВА И ОБЯЗАННОСТИ АДМИНИСТРАЦИИ УЧРЕЖДЕНИЯ</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Учреждения в лице директора и уполномоченных им должностных лиц имеет право:</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соблюдения настоящих Правил внутреннего трудового распорядка, иных локальных нормативных актов Учреждения.</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установленном порядке.</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 и индивидуальные акты Учреждения в порядке, установленном Уставом Учреждения.</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Учреждения обязана: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условия трудового договора, локальные нормативные акты, условия коллективного договора и права работников.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в соответствии с трудовым договором.</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труда и условия, отвечающие требованиям охраны и гигиены труда.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работниками Учреждения обязанностей, возложенных на них Уставом Учреждения, настоящими Правилами, должностными  инструкциями, вести учет рабочего времени.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и в полном размере оплачивать труд работников.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нормальные условия труда работников Учреждения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документацией, оборудованием, инструкциями и иными средствами, необходимыми для исполнения ими трудовых обязанностей.</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Учреждения; своевременно принимать меры  воздействия к  нарушителям трудовой дисциплины, учитывая при этом мнение трудового коллектива.</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w:t>
      </w:r>
      <w:r>
        <w:rPr>
          <w:rFonts w:ascii="Times New Roman" w:hAnsi="Times New Roman" w:cs="Times New Roman"/>
          <w:sz w:val="24"/>
          <w:szCs w:val="24"/>
        </w:rPr>
        <w:lastRenderedPageBreak/>
        <w:t>педагогических работников, создавать условия для  совмещения работы с обучением в образовательных учреждениях.</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меры к своевременному обеспечению Учреждения необходимым оборудованием, учебными пособиями, хозяйственным инвентарем.</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охрану жизни и здоровья обучающихся, воспитанников и работников Учреждения, контролировать знания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имущества Учреждения, сотрудников и обучающихся, воспитанников.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горячее питание обучающихся, воспитанников.</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Учреждением,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случаях  травматизма и происшествиях незамедлительно сообщать в отдел образования администрации города Георгиевска.</w:t>
      </w: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РАБОЧЕЕ ВРЕМЯ И ЕГО ИСПОЛЬЗОВАНИЕ</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работы школы  определяется Уставом МБОУ Творишинская СОШ, Коллективным договором и обеспечивается соответствующими  приказами (распоряжениями) директора Учреждения.</w:t>
      </w:r>
    </w:p>
    <w:p w:rsidR="00134342" w:rsidRDefault="00134342" w:rsidP="001343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Учреждении установлена шестидневная  рабочая неделя с одним выходными днём – воскресенье. Продолжительность рабочей недели- 40 часов, для педагогических работников устанавливается сокращенная рабочая неделя не более 36 часов.</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Педагогическим работникам в зависимости от должности и (или) специальности с учетом особенностей их труда устанавливается: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5.1.1. Продолжительность рабочего времени: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36 часов в неделю: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 педагогам-психологам;</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 социальным педагогам;</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 воспитателям ГПД.</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5.1.2. Норма часов преподавательской работы за ставку заработной платы (нормируемая часть педагогической работы):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18 часов в неделю: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учителям 1 - 11  классов, реализующих общеобразовательные программы для обучающихся с ограниченными возможностями здоровья; </w:t>
      </w:r>
    </w:p>
    <w:p w:rsidR="00134342" w:rsidRDefault="00134342" w:rsidP="00134342">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 xml:space="preserve">    педагогам дополнительного образования. </w:t>
      </w:r>
    </w:p>
    <w:p w:rsidR="00134342" w:rsidRDefault="00134342" w:rsidP="00134342">
      <w:pPr>
        <w:spacing w:line="240" w:lineRule="auto"/>
        <w:ind w:left="-142" w:right="-284"/>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сторожей устанавливается сменный режим работы по скользящему графику (ст. 103 ТК РФ).  Для них  осуществляется суммированный учет рабочего времени с тем, чтобы продолжительность рабочего времени за учетный период (год) не превышала нормированного числа рабочих часов (ст. 104 ТК РФ) </w:t>
      </w:r>
    </w:p>
    <w:p w:rsidR="00134342" w:rsidRDefault="00134342" w:rsidP="00134342">
      <w:pPr>
        <w:spacing w:line="240" w:lineRule="auto"/>
        <w:ind w:left="-900"/>
        <w:jc w:val="both"/>
        <w:rPr>
          <w:rFonts w:ascii="Times New Roman" w:hAnsi="Times New Roman" w:cs="Times New Roman"/>
          <w:sz w:val="24"/>
          <w:szCs w:val="24"/>
        </w:rPr>
      </w:pPr>
    </w:p>
    <w:p w:rsidR="00134342" w:rsidRDefault="00134342" w:rsidP="00134342">
      <w:pPr>
        <w:pStyle w:val="a3"/>
        <w:numPr>
          <w:ilvl w:val="1"/>
          <w:numId w:val="1"/>
        </w:numPr>
        <w:jc w:val="both"/>
        <w:rPr>
          <w:highlight w:val="yellow"/>
        </w:rPr>
      </w:pPr>
      <w:r>
        <w:t xml:space="preserve">График работы библиотеки школы  определяется директором и согласовывается с профкомом.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w:t>
      </w:r>
    </w:p>
    <w:p w:rsidR="00134342" w:rsidRDefault="00134342" w:rsidP="001343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школы обязана организовать учет явки на работу и ухода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40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Администрация школы  по возможности предоставляет учителям один день в неделю для методической работы при условиях, если их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Рабочий день учителя начинается за 20 минут до начала его уроков. Урок начинается сигналом (звонком) о его начале, прекращается с сигналом (звонком), извещающим о его окончании. После начала урока и до его окончания учитель и обучающиеся, воспитанники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Учреждения, и в перерывах между занятиями.</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134342" w:rsidRDefault="00134342" w:rsidP="00134342">
      <w:pPr>
        <w:spacing w:line="240" w:lineRule="auto"/>
        <w:ind w:left="-180"/>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Установленный на начало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w:t>
      </w:r>
      <w:proofErr w:type="gramEnd"/>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дня обслуживающего персонала определяется графиком, составленным с соблюдением установленной продолжительности рабочего времени за месяц. График согласовывается с профсоюзным комитетом и утверждается директором Учреждения. В графике указываются часы работы и перерывы для отдыха и приема пищи, порядок и места  отдыха и приема пищи. График объявляется работникам под расписку и вывешивается на видном месте, как правило, не позднее, чем за один месяц до введения его в действие.</w:t>
      </w:r>
    </w:p>
    <w:p w:rsidR="00134342" w:rsidRDefault="00134342" w:rsidP="00134342">
      <w:pPr>
        <w:numPr>
          <w:ilvl w:val="1"/>
          <w:numId w:val="1"/>
        </w:numPr>
        <w:spacing w:after="0"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 в праздничные и выходные дни запрещается. </w:t>
      </w:r>
      <w:proofErr w:type="gramStart"/>
      <w:r>
        <w:rPr>
          <w:rFonts w:ascii="Times New Roman" w:hAnsi="Times New Roman" w:cs="Times New Roman"/>
          <w:sz w:val="24"/>
          <w:szCs w:val="24"/>
        </w:rPr>
        <w:t>Сотрудникам, работающим в выходной  или праздничный день оплата производится</w:t>
      </w:r>
      <w:proofErr w:type="gramEnd"/>
      <w:r>
        <w:rPr>
          <w:rFonts w:ascii="Times New Roman" w:hAnsi="Times New Roman" w:cs="Times New Roman"/>
          <w:sz w:val="24"/>
          <w:szCs w:val="24"/>
        </w:rPr>
        <w:t xml:space="preserve"> в двойном размере  или по желанию работника предоставляется другой день отдыха</w:t>
      </w:r>
    </w:p>
    <w:p w:rsidR="00134342" w:rsidRDefault="00134342" w:rsidP="00134342">
      <w:pPr>
        <w:numPr>
          <w:ilvl w:val="1"/>
          <w:numId w:val="1"/>
        </w:numPr>
        <w:spacing w:after="0"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 xml:space="preserve">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только с письменного согласия и с учетом мнения профкома, предусмотренных  законодательством, по письменному приказу администрации. </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График дежурства составляется на неделю и утверждается директором. График вывешивается в учительской.</w:t>
      </w:r>
    </w:p>
    <w:p w:rsidR="00134342" w:rsidRDefault="00134342" w:rsidP="0013434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В каникулярное  время учебно-воспитательный и обслуживающий персонал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 xml:space="preserve">Порядок и графики работы в период каникул устанавливаются приказом директора школы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 до начала каникул.</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школьных методических объединений учителей и воспитателей   проводятся не чаще двух раз в учебную четверть.</w:t>
      </w:r>
    </w:p>
    <w:p w:rsidR="00134342" w:rsidRDefault="00134342" w:rsidP="00134342">
      <w:pPr>
        <w:spacing w:line="240" w:lineRule="auto"/>
        <w:ind w:left="720" w:firstLine="696"/>
        <w:jc w:val="both"/>
        <w:rPr>
          <w:rFonts w:ascii="Times New Roman" w:hAnsi="Times New Roman" w:cs="Times New Roman"/>
          <w:sz w:val="24"/>
          <w:szCs w:val="24"/>
        </w:rPr>
      </w:pPr>
      <w:r>
        <w:rPr>
          <w:rFonts w:ascii="Times New Roman" w:hAnsi="Times New Roman" w:cs="Times New Roman"/>
          <w:sz w:val="24"/>
          <w:szCs w:val="24"/>
        </w:rPr>
        <w:t>Общие родительские собрания созываются не реже одного раза в год, классные - не реже четырех раз в год.</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родительские собрания- 1,5 часа, собрания школьников - 1 час, занятия кружков, секций - от 40 минут до 1,5  часа.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Педагогическим и другим работникам школы  запрещается:</w:t>
      </w:r>
    </w:p>
    <w:p w:rsidR="00134342" w:rsidRDefault="00134342" w:rsidP="00134342">
      <w:pPr>
        <w:spacing w:line="240" w:lineRule="auto"/>
        <w:ind w:left="528" w:firstLine="888"/>
        <w:jc w:val="both"/>
        <w:rPr>
          <w:rFonts w:ascii="Times New Roman" w:hAnsi="Times New Roman" w:cs="Times New Roman"/>
          <w:sz w:val="24"/>
          <w:szCs w:val="24"/>
        </w:rPr>
      </w:pPr>
      <w:r>
        <w:rPr>
          <w:rFonts w:ascii="Times New Roman" w:hAnsi="Times New Roman" w:cs="Times New Roman"/>
          <w:sz w:val="24"/>
          <w:szCs w:val="24"/>
        </w:rPr>
        <w:t>а) изменять по своему усмотрению расписание уроков (занятий);</w:t>
      </w:r>
    </w:p>
    <w:p w:rsidR="00134342" w:rsidRDefault="00134342" w:rsidP="00134342">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б) отменять, удлинять или сокращать продолжительность уроков и перерывов между ними;</w:t>
      </w:r>
    </w:p>
    <w:p w:rsidR="00134342" w:rsidRDefault="00134342" w:rsidP="00134342">
      <w:pPr>
        <w:spacing w:line="240" w:lineRule="auto"/>
        <w:ind w:left="708" w:firstLine="888"/>
        <w:jc w:val="both"/>
        <w:rPr>
          <w:rFonts w:ascii="Times New Roman" w:hAnsi="Times New Roman" w:cs="Times New Roman"/>
          <w:sz w:val="24"/>
          <w:szCs w:val="24"/>
        </w:rPr>
      </w:pPr>
      <w:r>
        <w:rPr>
          <w:rFonts w:ascii="Times New Roman" w:hAnsi="Times New Roman" w:cs="Times New Roman"/>
          <w:sz w:val="24"/>
          <w:szCs w:val="24"/>
        </w:rPr>
        <w:t xml:space="preserve">в) удалять обучающихся с уроков (занятий) без предварительного уведомления администрации Учреждения; </w:t>
      </w:r>
    </w:p>
    <w:p w:rsidR="00134342" w:rsidRDefault="00134342" w:rsidP="00134342">
      <w:pPr>
        <w:spacing w:line="240" w:lineRule="auto"/>
        <w:ind w:left="708" w:firstLine="888"/>
        <w:jc w:val="both"/>
        <w:rPr>
          <w:rFonts w:ascii="Times New Roman" w:hAnsi="Times New Roman" w:cs="Times New Roman"/>
          <w:sz w:val="24"/>
          <w:szCs w:val="24"/>
        </w:rPr>
      </w:pPr>
      <w:r>
        <w:rPr>
          <w:rFonts w:ascii="Times New Roman" w:hAnsi="Times New Roman" w:cs="Times New Roman"/>
          <w:sz w:val="24"/>
          <w:szCs w:val="24"/>
        </w:rPr>
        <w:t>г) курить в помещениях школы  и на ее территории.</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школы запрещается:</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 xml:space="preserve">а) привлекать обучающихся, воспитанников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w:t>
      </w:r>
      <w:r>
        <w:rPr>
          <w:rFonts w:ascii="Times New Roman" w:hAnsi="Times New Roman" w:cs="Times New Roman"/>
          <w:sz w:val="24"/>
          <w:szCs w:val="24"/>
        </w:rPr>
        <w:lastRenderedPageBreak/>
        <w:t>разрешается освобождать обучающихся по их просьбе  и (или)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 xml:space="preserve">в) созывать в рабочее время собрания, заседания и всякого рода совещания по общественным делам.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(законные представители)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могут присутствовать во время урока в классе (группе) только с разрешения директора школы или его заместителя.</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Вход в класс (группу) после начала урока (занятия) разрешается только директору школы и его заместителям в целях контроля. </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134342" w:rsidRDefault="00134342" w:rsidP="00134342">
      <w:pPr>
        <w:spacing w:line="240" w:lineRule="auto"/>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 ОТДЫХА</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(для педагогических работников - 56 календарных дней, для других сотрудников - 28 календарных дней, включая внешних совместителей).</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Отпуска педагогическим работникам школы, как правило, предоставляются в период летних каникул. График отпусков утверждается с учетом мнения профсоюзного комитета не позднее, чем за две недели до наступления календарного года и доводится до сведения работников.</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134342" w:rsidRDefault="00134342" w:rsidP="00134342">
      <w:pPr>
        <w:spacing w:line="240" w:lineRule="auto"/>
        <w:ind w:left="-180"/>
        <w:jc w:val="both"/>
        <w:rPr>
          <w:rFonts w:ascii="Times New Roman" w:hAnsi="Times New Roman" w:cs="Times New Roman"/>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Неоплачиваемые отпуска предоставляются в течение учебного года по соглашению работника с администрацией Учреждения. Их  общий срок не должен превышать, как правило, длительность рабочего отпуска.</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Краткосрочные неоплачиваемые отпуска администрация обязана предоставить в связи: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с регистрацией брака работника – 5 календарных дней; </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рождением ребенка-5 календарных дней; </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-в случае смерти близких родственников- 5 календарных дней.</w:t>
      </w: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spacing w:line="240" w:lineRule="auto"/>
        <w:ind w:left="-900"/>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ПООЩРЕНИЯ ЗА УСПЕХИ В РАБОТЕ</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а) объявление благодарности;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б) выдача премии;</w:t>
      </w:r>
    </w:p>
    <w:p w:rsidR="00134342" w:rsidRDefault="00134342" w:rsidP="00134342">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в) награждение почетными грамотами.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Поощрения применяются администрацией Учреждения. Профсоюзный комитет вправе выступить с инициативой поощрения работника, которая подлежит обязательному рассмотрению администрацией.</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особые трудовые заслуги работники школы представляются в отдел образования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профсоюзного комитета.</w:t>
      </w:r>
    </w:p>
    <w:p w:rsidR="00134342" w:rsidRDefault="00134342" w:rsidP="00134342">
      <w:pPr>
        <w:spacing w:line="240" w:lineRule="auto"/>
        <w:ind w:left="-900"/>
        <w:jc w:val="both"/>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ОТВЕТСТВЕННОСТЬ ЗА НАРУШЕНИЕ ТРУДОВОЙ ДИСЦИПЛИНЫ</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нарушение трудовой дисциплины администрация школы  налагает следующие дисциплинарные взыскания:</w:t>
      </w:r>
    </w:p>
    <w:p w:rsidR="00134342" w:rsidRDefault="00134342" w:rsidP="00134342">
      <w:pPr>
        <w:spacing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а) замечание;</w:t>
      </w:r>
    </w:p>
    <w:p w:rsidR="00134342" w:rsidRDefault="00134342" w:rsidP="00134342">
      <w:pPr>
        <w:spacing w:line="240" w:lineRule="auto"/>
        <w:ind w:left="1236" w:firstLine="888"/>
        <w:jc w:val="both"/>
        <w:rPr>
          <w:rFonts w:ascii="Times New Roman" w:hAnsi="Times New Roman" w:cs="Times New Roman"/>
          <w:sz w:val="24"/>
          <w:szCs w:val="24"/>
        </w:rPr>
      </w:pPr>
      <w:r>
        <w:rPr>
          <w:rFonts w:ascii="Times New Roman" w:hAnsi="Times New Roman" w:cs="Times New Roman"/>
          <w:sz w:val="24"/>
          <w:szCs w:val="24"/>
        </w:rPr>
        <w:t>б) выговор;</w:t>
      </w:r>
    </w:p>
    <w:p w:rsidR="00134342" w:rsidRDefault="00134342" w:rsidP="00134342">
      <w:pPr>
        <w:spacing w:line="240" w:lineRule="auto"/>
        <w:ind w:left="1236" w:firstLine="888"/>
        <w:jc w:val="both"/>
        <w:rPr>
          <w:rFonts w:ascii="Times New Roman" w:hAnsi="Times New Roman" w:cs="Times New Roman"/>
          <w:sz w:val="24"/>
          <w:szCs w:val="24"/>
        </w:rPr>
      </w:pPr>
      <w:r>
        <w:rPr>
          <w:rFonts w:ascii="Times New Roman" w:hAnsi="Times New Roman" w:cs="Times New Roman"/>
          <w:sz w:val="24"/>
          <w:szCs w:val="24"/>
        </w:rPr>
        <w:t xml:space="preserve">в) увольнение по соответствующим основаниям. </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lastRenderedPageBreak/>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Дисциплинарное расследование нарушений педагогическим работником школы норм профессионального поведения и/или Устава МБОУ Творишинская СОШ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w:t>
      </w:r>
      <w:r>
        <w:rPr>
          <w:rFonts w:ascii="Times New Roman" w:hAnsi="Times New Roman" w:cs="Times New Roman"/>
          <w:sz w:val="24"/>
          <w:szCs w:val="24"/>
          <w:u w:val="single"/>
        </w:rPr>
        <w:t>.</w:t>
      </w:r>
      <w:r>
        <w:rPr>
          <w:rFonts w:ascii="Times New Roman" w:hAnsi="Times New Roman" w:cs="Times New Roman"/>
          <w:sz w:val="24"/>
          <w:szCs w:val="24"/>
        </w:rPr>
        <w:t xml:space="preserve"> Приказ доводится до сведения работников школы в случаях необходимости защиты прав и интересов обучающихся, воспитанников.</w:t>
      </w:r>
    </w:p>
    <w:p w:rsidR="00134342" w:rsidRDefault="00134342" w:rsidP="0013434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Администрация школы по своей инициативе или по просьбе самого работника, или по ходатайству профкома имеет право снять  взыскание до истечения года со дня его применения.</w:t>
      </w:r>
    </w:p>
    <w:p w:rsidR="00134342" w:rsidRDefault="00134342" w:rsidP="00134342">
      <w:pPr>
        <w:spacing w:line="240" w:lineRule="auto"/>
        <w:ind w:left="-180" w:firstLine="888"/>
        <w:jc w:val="both"/>
        <w:rPr>
          <w:rFonts w:ascii="Times New Roman" w:hAnsi="Times New Roman" w:cs="Times New Roman"/>
          <w:sz w:val="24"/>
          <w:szCs w:val="24"/>
        </w:rPr>
      </w:pPr>
      <w:r>
        <w:rPr>
          <w:rFonts w:ascii="Times New Roman" w:hAnsi="Times New Roman" w:cs="Times New Roman"/>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134342" w:rsidRDefault="00134342" w:rsidP="00134342">
      <w:pPr>
        <w:spacing w:line="240" w:lineRule="auto"/>
        <w:rPr>
          <w:rFonts w:ascii="Times New Roman" w:hAnsi="Times New Roman" w:cs="Times New Roman"/>
          <w:sz w:val="24"/>
          <w:szCs w:val="24"/>
        </w:rPr>
      </w:pPr>
    </w:p>
    <w:p w:rsidR="00134342" w:rsidRDefault="00134342" w:rsidP="0013434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134342" w:rsidRDefault="00134342" w:rsidP="00134342">
      <w:pPr>
        <w:spacing w:line="240" w:lineRule="auto"/>
        <w:ind w:left="-900"/>
        <w:rPr>
          <w:rFonts w:ascii="Times New Roman" w:hAnsi="Times New Roman" w:cs="Times New Roman"/>
          <w:b/>
          <w:sz w:val="24"/>
          <w:szCs w:val="24"/>
        </w:rPr>
      </w:pPr>
    </w:p>
    <w:p w:rsidR="00134342" w:rsidRDefault="00134342" w:rsidP="00134342">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Правила внутреннего трудового распорядка МБОУ Творишинская СОШ утверждаются директором школы с учетом мнения выборного профсоюзного комитета школы.</w:t>
      </w:r>
    </w:p>
    <w:p w:rsidR="00134342" w:rsidRDefault="00134342" w:rsidP="00134342">
      <w:pPr>
        <w:spacing w:line="240" w:lineRule="auto"/>
        <w:ind w:left="-900" w:firstLine="900"/>
        <w:jc w:val="both"/>
        <w:rPr>
          <w:rFonts w:ascii="Times New Roman" w:hAnsi="Times New Roman" w:cs="Times New Roman"/>
          <w:sz w:val="24"/>
          <w:szCs w:val="24"/>
        </w:rPr>
      </w:pPr>
      <w:r>
        <w:rPr>
          <w:rFonts w:ascii="Times New Roman" w:hAnsi="Times New Roman" w:cs="Times New Roman"/>
          <w:sz w:val="24"/>
          <w:szCs w:val="24"/>
        </w:rPr>
        <w:t xml:space="preserve">С Правилами должен быть ознакомлен каждый вновь поступающий </w:t>
      </w:r>
      <w:proofErr w:type="gramStart"/>
      <w:r>
        <w:rPr>
          <w:rFonts w:ascii="Times New Roman" w:hAnsi="Times New Roman" w:cs="Times New Roman"/>
          <w:sz w:val="24"/>
          <w:szCs w:val="24"/>
        </w:rPr>
        <w:t>на работу в школу  работник под расписку до начала выполнения его трудовых обязанностей в школе</w:t>
      </w:r>
      <w:proofErr w:type="gramEnd"/>
      <w:r>
        <w:rPr>
          <w:rFonts w:ascii="Times New Roman" w:hAnsi="Times New Roman" w:cs="Times New Roman"/>
          <w:sz w:val="24"/>
          <w:szCs w:val="24"/>
        </w:rPr>
        <w:t>.</w:t>
      </w:r>
    </w:p>
    <w:p w:rsidR="00134342" w:rsidRDefault="00134342" w:rsidP="00134342">
      <w:pPr>
        <w:spacing w:line="240" w:lineRule="auto"/>
        <w:ind w:left="-900" w:firstLine="900"/>
        <w:jc w:val="both"/>
        <w:rPr>
          <w:rFonts w:ascii="Times New Roman" w:hAnsi="Times New Roman" w:cs="Times New Roman"/>
          <w:sz w:val="24"/>
          <w:szCs w:val="24"/>
        </w:rPr>
      </w:pPr>
      <w:r>
        <w:rPr>
          <w:rFonts w:ascii="Times New Roman" w:hAnsi="Times New Roman" w:cs="Times New Roman"/>
          <w:sz w:val="24"/>
          <w:szCs w:val="24"/>
        </w:rPr>
        <w:t>Экземпляр Правил вывешивается в учительской комнате.</w:t>
      </w:r>
      <w:r>
        <w:rPr>
          <w:rFonts w:ascii="Times New Roman" w:hAnsi="Times New Roman" w:cs="Times New Roman"/>
          <w:sz w:val="24"/>
          <w:szCs w:val="24"/>
          <w:highlight w:val="yellow"/>
        </w:rPr>
        <w:t xml:space="preserve">                         </w:t>
      </w: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134342" w:rsidRDefault="00134342" w:rsidP="00134342">
      <w:pPr>
        <w:spacing w:after="0" w:line="240" w:lineRule="auto"/>
        <w:rPr>
          <w:rFonts w:ascii="Times New Roman" w:hAnsi="Times New Roman" w:cs="Times New Roman"/>
          <w:sz w:val="24"/>
          <w:szCs w:val="24"/>
        </w:rPr>
      </w:pPr>
    </w:p>
    <w:p w:rsidR="009E3F16" w:rsidRDefault="009E3F16"/>
    <w:sectPr w:rsidR="009E3F16" w:rsidSect="009E3F1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22" w:rsidRDefault="00194C22" w:rsidP="00134342">
      <w:pPr>
        <w:spacing w:after="0" w:line="240" w:lineRule="auto"/>
      </w:pPr>
      <w:r>
        <w:separator/>
      </w:r>
    </w:p>
  </w:endnote>
  <w:endnote w:type="continuationSeparator" w:id="0">
    <w:p w:rsidR="00194C22" w:rsidRDefault="00194C22" w:rsidP="00134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175373"/>
    </w:sdtPr>
    <w:sdtContent>
      <w:p w:rsidR="00134342" w:rsidRDefault="00631ABB">
        <w:pPr>
          <w:pStyle w:val="a6"/>
          <w:jc w:val="center"/>
        </w:pPr>
        <w:fldSimple w:instr=" PAGE   \* MERGEFORMAT ">
          <w:r w:rsidR="00CD3666">
            <w:rPr>
              <w:noProof/>
            </w:rPr>
            <w:t>6</w:t>
          </w:r>
        </w:fldSimple>
      </w:p>
    </w:sdtContent>
  </w:sdt>
  <w:p w:rsidR="00134342" w:rsidRDefault="001343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22" w:rsidRDefault="00194C22" w:rsidP="00134342">
      <w:pPr>
        <w:spacing w:after="0" w:line="240" w:lineRule="auto"/>
      </w:pPr>
      <w:r>
        <w:separator/>
      </w:r>
    </w:p>
  </w:footnote>
  <w:footnote w:type="continuationSeparator" w:id="0">
    <w:p w:rsidR="00194C22" w:rsidRDefault="00194C22" w:rsidP="00134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43B"/>
    <w:multiLevelType w:val="multilevel"/>
    <w:tmpl w:val="B8C862A0"/>
    <w:lvl w:ilvl="0">
      <w:start w:val="1"/>
      <w:numFmt w:val="upperRoman"/>
      <w:lvlText w:val="%1."/>
      <w:lvlJc w:val="left"/>
      <w:pPr>
        <w:tabs>
          <w:tab w:val="num" w:pos="-180"/>
        </w:tabs>
        <w:ind w:left="-180" w:hanging="720"/>
      </w:pPr>
    </w:lvl>
    <w:lvl w:ilvl="1">
      <w:start w:val="1"/>
      <w:numFmt w:val="decimal"/>
      <w:isLgl/>
      <w:lvlText w:val="%1.%2."/>
      <w:lvlJc w:val="left"/>
      <w:pPr>
        <w:tabs>
          <w:tab w:val="num" w:pos="720"/>
        </w:tabs>
        <w:ind w:left="720" w:hanging="720"/>
      </w:pPr>
      <w:rPr>
        <w:color w:val="auto"/>
      </w:rPr>
    </w:lvl>
    <w:lvl w:ilvl="2">
      <w:start w:val="1"/>
      <w:numFmt w:val="decimal"/>
      <w:isLgl/>
      <w:lvlText w:val="%1.%2.%3."/>
      <w:lvlJc w:val="left"/>
      <w:pPr>
        <w:tabs>
          <w:tab w:val="num" w:pos="-180"/>
        </w:tabs>
        <w:ind w:left="-180" w:hanging="720"/>
      </w:pPr>
    </w:lvl>
    <w:lvl w:ilvl="3">
      <w:start w:val="1"/>
      <w:numFmt w:val="decimal"/>
      <w:isLgl/>
      <w:lvlText w:val="%1.%2.%3.%4."/>
      <w:lvlJc w:val="left"/>
      <w:pPr>
        <w:tabs>
          <w:tab w:val="num" w:pos="180"/>
        </w:tabs>
        <w:ind w:left="180" w:hanging="1080"/>
      </w:pPr>
    </w:lvl>
    <w:lvl w:ilvl="4">
      <w:start w:val="1"/>
      <w:numFmt w:val="decimal"/>
      <w:isLgl/>
      <w:lvlText w:val="%1.%2.%3.%4.%5."/>
      <w:lvlJc w:val="left"/>
      <w:pPr>
        <w:tabs>
          <w:tab w:val="num" w:pos="180"/>
        </w:tabs>
        <w:ind w:left="180" w:hanging="1080"/>
      </w:pPr>
    </w:lvl>
    <w:lvl w:ilvl="5">
      <w:start w:val="1"/>
      <w:numFmt w:val="decimal"/>
      <w:isLgl/>
      <w:lvlText w:val="%1.%2.%3.%4.%5.%6."/>
      <w:lvlJc w:val="left"/>
      <w:pPr>
        <w:tabs>
          <w:tab w:val="num" w:pos="540"/>
        </w:tabs>
        <w:ind w:left="540" w:hanging="1440"/>
      </w:pPr>
    </w:lvl>
    <w:lvl w:ilvl="6">
      <w:start w:val="1"/>
      <w:numFmt w:val="decimal"/>
      <w:isLgl/>
      <w:lvlText w:val="%1.%2.%3.%4.%5.%6.%7."/>
      <w:lvlJc w:val="left"/>
      <w:pPr>
        <w:tabs>
          <w:tab w:val="num" w:pos="900"/>
        </w:tabs>
        <w:ind w:left="900" w:hanging="1800"/>
      </w:pPr>
    </w:lvl>
    <w:lvl w:ilvl="7">
      <w:start w:val="1"/>
      <w:numFmt w:val="decimal"/>
      <w:isLgl/>
      <w:lvlText w:val="%1.%2.%3.%4.%5.%6.%7.%8."/>
      <w:lvlJc w:val="left"/>
      <w:pPr>
        <w:tabs>
          <w:tab w:val="num" w:pos="900"/>
        </w:tabs>
        <w:ind w:left="900" w:hanging="1800"/>
      </w:pPr>
    </w:lvl>
    <w:lvl w:ilvl="8">
      <w:start w:val="1"/>
      <w:numFmt w:val="decimal"/>
      <w:isLgl/>
      <w:lvlText w:val="%1.%2.%3.%4.%5.%6.%7.%8.%9."/>
      <w:lvlJc w:val="left"/>
      <w:pPr>
        <w:tabs>
          <w:tab w:val="num" w:pos="1260"/>
        </w:tabs>
        <w:ind w:left="12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34342"/>
    <w:rsid w:val="00134342"/>
    <w:rsid w:val="00194C22"/>
    <w:rsid w:val="00631ABB"/>
    <w:rsid w:val="00767383"/>
    <w:rsid w:val="009E3F16"/>
    <w:rsid w:val="00CD366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2"/>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34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3434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4342"/>
    <w:rPr>
      <w:rFonts w:eastAsiaTheme="minorHAnsi"/>
      <w:lang w:eastAsia="en-US"/>
    </w:rPr>
  </w:style>
  <w:style w:type="paragraph" w:styleId="a6">
    <w:name w:val="footer"/>
    <w:basedOn w:val="a"/>
    <w:link w:val="a7"/>
    <w:uiPriority w:val="99"/>
    <w:unhideWhenUsed/>
    <w:rsid w:val="001343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342"/>
    <w:rPr>
      <w:rFonts w:eastAsiaTheme="minorHAnsi"/>
      <w:lang w:eastAsia="en-US"/>
    </w:rPr>
  </w:style>
  <w:style w:type="paragraph" w:styleId="a8">
    <w:name w:val="Balloon Text"/>
    <w:basedOn w:val="a"/>
    <w:link w:val="a9"/>
    <w:uiPriority w:val="99"/>
    <w:semiHidden/>
    <w:unhideWhenUsed/>
    <w:rsid w:val="00CD36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366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4022</Words>
  <Characters>22926</Characters>
  <Application>Microsoft Office Word</Application>
  <DocSecurity>0</DocSecurity>
  <Lines>191</Lines>
  <Paragraphs>53</Paragraphs>
  <ScaleCrop>false</ScaleCrop>
  <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XXX</cp:lastModifiedBy>
  <cp:revision>2</cp:revision>
  <cp:lastPrinted>2020-01-17T14:18:00Z</cp:lastPrinted>
  <dcterms:created xsi:type="dcterms:W3CDTF">2020-01-17T14:14:00Z</dcterms:created>
  <dcterms:modified xsi:type="dcterms:W3CDTF">2021-01-22T17:34:00Z</dcterms:modified>
</cp:coreProperties>
</file>